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bookmarkStart w:id="0" w:name="_GoBack"/>
      <w:bookmarkEnd w:id="0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ПАМЯТКА</w:t>
      </w:r>
    </w:p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по использованию </w:t>
      </w:r>
      <w:proofErr w:type="spellStart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световозвращающих</w:t>
      </w:r>
      <w:proofErr w:type="spellEnd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элементов воспитанниками и обучающимися образовательных организаций области</w:t>
      </w:r>
    </w:p>
    <w:p w:rsidR="00E77B3D" w:rsidRPr="005305B1" w:rsidRDefault="00E77B3D" w:rsidP="00E77B3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5B1">
        <w:rPr>
          <w:rFonts w:ascii="Times New Roman" w:hAnsi="Times New Roman" w:cs="Times New Roman"/>
          <w:sz w:val="26"/>
          <w:szCs w:val="26"/>
        </w:rPr>
        <w:t xml:space="preserve">1.Световозвращающую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внешнюю часть рукавов. Кроме того, можно прикрепить 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световозвращающую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E77B3D" w:rsidRPr="005305B1" w:rsidRDefault="00E77B3D" w:rsidP="00E77B3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5B1">
        <w:rPr>
          <w:rFonts w:ascii="Times New Roman" w:hAnsi="Times New Roman" w:cs="Times New Roman"/>
          <w:sz w:val="26"/>
          <w:szCs w:val="26"/>
        </w:rPr>
        <w:t>2.Фликеры (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световозвращающие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элементы в виде наклеек) могут располагаться на одежде в любом месте, а также на школьных принадлежностях, сумках, портфелях или рюкзаках.</w:t>
      </w:r>
    </w:p>
    <w:p w:rsidR="00E77B3D" w:rsidRPr="005305B1" w:rsidRDefault="00E77B3D" w:rsidP="00E77B3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05B1">
        <w:rPr>
          <w:rFonts w:ascii="Times New Roman" w:hAnsi="Times New Roman" w:cs="Times New Roman"/>
          <w:sz w:val="26"/>
          <w:szCs w:val="26"/>
        </w:rPr>
        <w:t xml:space="preserve">3.Для несовершеннолетних велосипедистов эффективно использовать нашивки из 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световозвращающей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ленты на жилетах и поясах, наклейки </w:t>
      </w:r>
      <w:proofErr w:type="spellStart"/>
      <w:r w:rsidRPr="005305B1">
        <w:rPr>
          <w:rFonts w:ascii="Times New Roman" w:hAnsi="Times New Roman" w:cs="Times New Roman"/>
          <w:sz w:val="26"/>
          <w:szCs w:val="26"/>
        </w:rPr>
        <w:t>фликеров</w:t>
      </w:r>
      <w:proofErr w:type="spellEnd"/>
      <w:r w:rsidRPr="005305B1">
        <w:rPr>
          <w:rFonts w:ascii="Times New Roman" w:hAnsi="Times New Roman" w:cs="Times New Roman"/>
          <w:sz w:val="26"/>
          <w:szCs w:val="26"/>
        </w:rPr>
        <w:t xml:space="preserve"> - на касках, элементах велосипеда.  </w:t>
      </w:r>
    </w:p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СПРАВКА</w:t>
      </w:r>
    </w:p>
    <w:p w:rsidR="00E77B3D" w:rsidRPr="005305B1" w:rsidRDefault="00E77B3D" w:rsidP="00E77B3D">
      <w:pPr>
        <w:pStyle w:val="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о преимуществах использования </w:t>
      </w:r>
      <w:proofErr w:type="spellStart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>световозвращающих</w:t>
      </w:r>
      <w:proofErr w:type="spellEnd"/>
      <w:r w:rsidRPr="005305B1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элементов</w:t>
      </w:r>
    </w:p>
    <w:p w:rsidR="00E77B3D" w:rsidRPr="005305B1" w:rsidRDefault="00E77B3D" w:rsidP="00E77B3D">
      <w:pPr>
        <w:pStyle w:val="a3"/>
        <w:spacing w:line="276" w:lineRule="auto"/>
        <w:jc w:val="both"/>
        <w:rPr>
          <w:sz w:val="26"/>
          <w:szCs w:val="26"/>
        </w:rPr>
      </w:pPr>
      <w:r w:rsidRPr="005305B1">
        <w:rPr>
          <w:sz w:val="26"/>
          <w:szCs w:val="26"/>
        </w:rPr>
        <w:t>В вечернее время суток,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пешеходами, их не имеющих: если машина движется с ближним светом фар, обзор водителя увеличивается с 25-40 метров до 130-140 метров, а если с дальним - увеличивается до 400 метров.</w:t>
      </w:r>
    </w:p>
    <w:p w:rsidR="00E77B3D" w:rsidRPr="005305B1" w:rsidRDefault="00E77B3D" w:rsidP="00E77B3D">
      <w:pPr>
        <w:pStyle w:val="a3"/>
        <w:spacing w:line="276" w:lineRule="auto"/>
        <w:jc w:val="both"/>
        <w:rPr>
          <w:sz w:val="26"/>
          <w:szCs w:val="26"/>
        </w:rPr>
      </w:pPr>
      <w:r w:rsidRPr="005305B1">
        <w:rPr>
          <w:sz w:val="26"/>
          <w:szCs w:val="26"/>
        </w:rPr>
        <w:t>По результатам исследований расстояние, с которого «обозначенный пешеход» становится более заметен водителю проезжающего автомобиля, увеличивается в 1,5-3 раза, что дает водителю дополнительное время на принятие правильного решения во избежание возможного наезда на пешего участника дорожного движения, в связи с чем снижается риск наезда транспортного средства на пешехода на 85%.</w:t>
      </w:r>
    </w:p>
    <w:p w:rsidR="00E77B3D" w:rsidRPr="005305B1" w:rsidRDefault="00E77B3D" w:rsidP="00E77B3D">
      <w:pPr>
        <w:pStyle w:val="a3"/>
        <w:spacing w:line="276" w:lineRule="auto"/>
        <w:jc w:val="both"/>
        <w:rPr>
          <w:sz w:val="26"/>
          <w:szCs w:val="26"/>
        </w:rPr>
      </w:pPr>
      <w:r w:rsidRPr="005305B1">
        <w:rPr>
          <w:sz w:val="26"/>
          <w:szCs w:val="26"/>
        </w:rPr>
        <w:t>Кроме этого, светоотражатели имеют свойство отражать свет в том же направлении, откуда он падает, поэтому светоотражающий элемент будет виден всегда, даже в ненастье (дождь, туман).</w:t>
      </w:r>
    </w:p>
    <w:p w:rsidR="00827C9D" w:rsidRPr="005305B1" w:rsidRDefault="00827C9D" w:rsidP="00E77B3D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sectPr w:rsidR="00827C9D" w:rsidRPr="005305B1" w:rsidSect="0082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3D"/>
    <w:rsid w:val="003E435E"/>
    <w:rsid w:val="005305B1"/>
    <w:rsid w:val="00827C9D"/>
    <w:rsid w:val="00CF00BC"/>
    <w:rsid w:val="00E7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8970A-BF8C-49CE-88FE-D317BC66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3D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B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7B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7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893B7-1448-4529-BD3A-1F2E63F32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</dc:creator>
  <cp:lastModifiedBy>user</cp:lastModifiedBy>
  <cp:revision>2</cp:revision>
  <dcterms:created xsi:type="dcterms:W3CDTF">2020-12-10T18:13:00Z</dcterms:created>
  <dcterms:modified xsi:type="dcterms:W3CDTF">2020-12-10T18:13:00Z</dcterms:modified>
</cp:coreProperties>
</file>