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24 июля 1998 г. N 124-ФЗ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РОССИЙСКАЯ ФЕДЕРАЦИЯ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ФЕДЕРАЛЬНЫЙ ЗАКОН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ОБ ОСНОВНЫХ ГАРАНТИЯХ ПРАВ РЕБЕНКА В РОССИЙСКОЙ ФЕДЕРАЦИИ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(в ред. Федеральных законов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от 20.07.2000 N 103-ФЗ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от 21.12.2004 N 170-ФЗ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от 26.06.2007 N 118-ФЗ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от 30.06.2007 N 120-ФЗ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0" w:history="1">
        <w:r>
          <w:rPr>
            <w:rFonts w:ascii="Times New Roman" w:hAnsi="Times New Roman"/>
            <w:sz w:val="24"/>
            <w:szCs w:val="24"/>
            <w:u w:val="single"/>
          </w:rPr>
          <w:t>от 23.07.2008 N 160-ФЗ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1" w:history="1">
        <w:r>
          <w:rPr>
            <w:rFonts w:ascii="Times New Roman" w:hAnsi="Times New Roman"/>
            <w:sz w:val="24"/>
            <w:szCs w:val="24"/>
            <w:u w:val="single"/>
          </w:rPr>
          <w:t>от 28.04.2009 N 71-ФЗ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2" w:history="1">
        <w:r>
          <w:rPr>
            <w:rFonts w:ascii="Times New Roman" w:hAnsi="Times New Roman"/>
            <w:sz w:val="24"/>
            <w:szCs w:val="24"/>
            <w:u w:val="single"/>
          </w:rPr>
          <w:t>от 03.06.2009 N 118-ФЗ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3" w:history="1">
        <w:r>
          <w:rPr>
            <w:rFonts w:ascii="Times New Roman" w:hAnsi="Times New Roman"/>
            <w:sz w:val="24"/>
            <w:szCs w:val="24"/>
            <w:u w:val="single"/>
          </w:rPr>
          <w:t>от 17.12.2009 N 326-ФЗ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4" w:history="1">
        <w:r>
          <w:rPr>
            <w:rFonts w:ascii="Times New Roman" w:hAnsi="Times New Roman"/>
            <w:sz w:val="24"/>
            <w:szCs w:val="24"/>
            <w:u w:val="single"/>
          </w:rPr>
          <w:t>от 21.07.2011 N 252-ФЗ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5" w:history="1">
        <w:r>
          <w:rPr>
            <w:rFonts w:ascii="Times New Roman" w:hAnsi="Times New Roman"/>
            <w:sz w:val="24"/>
            <w:szCs w:val="24"/>
            <w:u w:val="single"/>
          </w:rPr>
          <w:t>от 03.12.2011 N 378-ФЗ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6" w:history="1">
        <w:r>
          <w:rPr>
            <w:rFonts w:ascii="Times New Roman" w:hAnsi="Times New Roman"/>
            <w:sz w:val="24"/>
            <w:szCs w:val="24"/>
            <w:u w:val="single"/>
          </w:rPr>
          <w:t>от 03.12.2011 N 377-ФЗ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7" w:history="1">
        <w:r>
          <w:rPr>
            <w:rFonts w:ascii="Times New Roman" w:hAnsi="Times New Roman"/>
            <w:sz w:val="24"/>
            <w:szCs w:val="24"/>
            <w:u w:val="single"/>
          </w:rPr>
          <w:t>от 05.04.2013 N 58-ФЗ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8" w:history="1">
        <w:r>
          <w:rPr>
            <w:rFonts w:ascii="Times New Roman" w:hAnsi="Times New Roman"/>
            <w:sz w:val="24"/>
            <w:szCs w:val="24"/>
            <w:u w:val="single"/>
          </w:rPr>
          <w:t>от 29.06.2013 N 135-ФЗ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9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0" w:history="1">
        <w:r>
          <w:rPr>
            <w:rFonts w:ascii="Times New Roman" w:hAnsi="Times New Roman"/>
            <w:sz w:val="24"/>
            <w:szCs w:val="24"/>
            <w:u w:val="single"/>
          </w:rPr>
          <w:t>от 25.11.2013 N 317-ФЗ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1" w:history="1">
        <w:r>
          <w:rPr>
            <w:rFonts w:ascii="Times New Roman" w:hAnsi="Times New Roman"/>
            <w:sz w:val="24"/>
            <w:szCs w:val="24"/>
            <w:u w:val="single"/>
          </w:rPr>
          <w:t>от 02.12.2013 N 328-ФЗ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2" w:history="1">
        <w:r>
          <w:rPr>
            <w:rFonts w:ascii="Times New Roman" w:hAnsi="Times New Roman"/>
            <w:sz w:val="24"/>
            <w:szCs w:val="24"/>
            <w:u w:val="single"/>
          </w:rPr>
          <w:t>от 29.06.2015 N 179-ФЗ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3" w:history="1">
        <w:r>
          <w:rPr>
            <w:rFonts w:ascii="Times New Roman" w:hAnsi="Times New Roman"/>
            <w:sz w:val="24"/>
            <w:szCs w:val="24"/>
            <w:u w:val="single"/>
          </w:rPr>
          <w:t>от 13.07.2015 N 239-ФЗ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4" w:history="1">
        <w:r>
          <w:rPr>
            <w:rFonts w:ascii="Times New Roman" w:hAnsi="Times New Roman"/>
            <w:sz w:val="24"/>
            <w:szCs w:val="24"/>
            <w:u w:val="single"/>
          </w:rPr>
          <w:t>от 28.11.2015 N 358-ФЗ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5" w:history="1">
        <w:r>
          <w:rPr>
            <w:rFonts w:ascii="Times New Roman" w:hAnsi="Times New Roman"/>
            <w:sz w:val="24"/>
            <w:szCs w:val="24"/>
            <w:u w:val="single"/>
          </w:rPr>
          <w:t>от 28.12.2016 N 465-ФЗ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6" w:history="1">
        <w:r>
          <w:rPr>
            <w:rFonts w:ascii="Times New Roman" w:hAnsi="Times New Roman"/>
            <w:sz w:val="24"/>
            <w:szCs w:val="24"/>
            <w:u w:val="single"/>
          </w:rPr>
          <w:t>от 18.04.2018 N 85-ФЗ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7" w:history="1">
        <w:r>
          <w:rPr>
            <w:rFonts w:ascii="Times New Roman" w:hAnsi="Times New Roman"/>
            <w:sz w:val="24"/>
            <w:szCs w:val="24"/>
            <w:u w:val="single"/>
          </w:rPr>
          <w:t>от 04.06.2018 N 136-ФЗ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8" w:history="1">
        <w:r>
          <w:rPr>
            <w:rFonts w:ascii="Times New Roman" w:hAnsi="Times New Roman"/>
            <w:sz w:val="24"/>
            <w:szCs w:val="24"/>
            <w:u w:val="single"/>
          </w:rPr>
          <w:t>от 27.12.2018 N 562-ФЗ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9" w:history="1">
        <w:r>
          <w:rPr>
            <w:rFonts w:ascii="Times New Roman" w:hAnsi="Times New Roman"/>
            <w:sz w:val="24"/>
            <w:szCs w:val="24"/>
            <w:u w:val="single"/>
          </w:rPr>
          <w:t>от 16.10.2019 N 336-ФЗ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0" w:history="1">
        <w:r>
          <w:rPr>
            <w:rFonts w:ascii="Times New Roman" w:hAnsi="Times New Roman"/>
            <w:sz w:val="24"/>
            <w:szCs w:val="24"/>
            <w:u w:val="single"/>
          </w:rPr>
          <w:t>от 27.12.2019 N 514-ФЗ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1" w:history="1">
        <w:r>
          <w:rPr>
            <w:rFonts w:ascii="Times New Roman" w:hAnsi="Times New Roman"/>
            <w:sz w:val="24"/>
            <w:szCs w:val="24"/>
            <w:u w:val="single"/>
          </w:rPr>
          <w:t>от 08.06.2020 N 178-ФЗ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2" w:history="1">
        <w:r>
          <w:rPr>
            <w:rFonts w:ascii="Times New Roman" w:hAnsi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Принят 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Государственной Думой 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3 июля 1998 года 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Одобрен 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Советом Федерации 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9 июля 1998 года 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Настоящий Федеральный закон устанавливает основные гарантии прав и законных интересов ребенка, предусмотренных </w:t>
      </w:r>
      <w:hyperlink r:id="rId33" w:history="1">
        <w:r>
          <w:rPr>
            <w:rFonts w:ascii="Times New Roman" w:hAnsi="Times New Roman"/>
            <w:sz w:val="24"/>
            <w:szCs w:val="24"/>
            <w:u w:val="single"/>
          </w:rPr>
          <w:t>Конституцией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Федерации, а целях создания правовых, социально-экономических условий для реализации прав и законных интересов ребенка.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ГЛАВА I. ОБЩИЕ ПОЛОЖЕНИЯ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lastRenderedPageBreak/>
        <w:t>Статья 1. Понятия, используемые в настоящем Федеральном законе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целей настоящего Федерального закона используются следующие понятия: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ребенок - лицо до достижения им возраста 18 лет (совершеннолетия);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дети, находящиеся в трудной жизненной ситуации, - дети-сироты;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 (в ред. Федеральных законов </w:t>
      </w:r>
      <w:hyperlink r:id="rId34" w:history="1">
        <w:r>
          <w:rPr>
            <w:rFonts w:ascii="Times New Roman" w:hAnsi="Times New Roman"/>
            <w:sz w:val="24"/>
            <w:szCs w:val="24"/>
            <w:u w:val="single"/>
          </w:rPr>
          <w:t>от 30.06.2007 N 120-ФЗ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5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6" w:history="1">
        <w:r>
          <w:rPr>
            <w:rFonts w:ascii="Times New Roman" w:hAnsi="Times New Roman"/>
            <w:sz w:val="24"/>
            <w:szCs w:val="24"/>
            <w:u w:val="single"/>
          </w:rPr>
          <w:t>от 08.06.2020 N 178-ФЗ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социальная адаптация ребенка 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социальная реабилитация ребенка - мероприятия по восстановлению утраченных ребенком социальных связей и функций, восполнению среды жизнеобеспечения, усилению заботы о нем;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социальные службы для детей 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медицинских,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 деятельность по социальному обслуживанию граждан, в том числе детей; (в ред. Федеральных законов </w:t>
      </w:r>
      <w:hyperlink r:id="rId37" w:history="1">
        <w:r>
          <w:rPr>
            <w:rFonts w:ascii="Times New Roman" w:hAnsi="Times New Roman"/>
            <w:sz w:val="24"/>
            <w:szCs w:val="24"/>
            <w:u w:val="single"/>
          </w:rPr>
          <w:t>от 21.12.2004 N 170-ФЗ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8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9" w:history="1">
        <w:r>
          <w:rPr>
            <w:rFonts w:ascii="Times New Roman" w:hAnsi="Times New Roman"/>
            <w:sz w:val="24"/>
            <w:szCs w:val="24"/>
            <w:u w:val="single"/>
          </w:rPr>
          <w:t>от 28.11.2015 N 358-ФЗ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социальная инфраструктура для детей 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гражданам, в том числе детям, и деятельность которых осуществляется в целях обеспечения полноценной жизни, охраны здоровья, образования, отдыха и оздоровления, развития детей, удовлетворения их общественных потребностей; (в ред. Федеральных законов </w:t>
      </w:r>
      <w:hyperlink r:id="rId40" w:history="1">
        <w:r>
          <w:rPr>
            <w:rFonts w:ascii="Times New Roman" w:hAnsi="Times New Roman"/>
            <w:sz w:val="24"/>
            <w:szCs w:val="24"/>
            <w:u w:val="single"/>
          </w:rPr>
          <w:t>от 21.12.2004 N 170-ФЗ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41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42" w:history="1">
        <w:r>
          <w:rPr>
            <w:rFonts w:ascii="Times New Roman" w:hAnsi="Times New Roman"/>
            <w:sz w:val="24"/>
            <w:szCs w:val="24"/>
            <w:u w:val="single"/>
          </w:rPr>
          <w:t>от 28.11.2015 N 358-ФЗ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отдых детей и их оздоровление - совокупность мероприятий, направленных на развитие творческого потенциала детей, охрану и укрепление их здоровья, профилактику заболеваний </w:t>
      </w:r>
      <w:r>
        <w:rPr>
          <w:rFonts w:ascii="Times New Roman" w:hAnsi="Times New Roman"/>
          <w:sz w:val="24"/>
          <w:szCs w:val="24"/>
        </w:rPr>
        <w:lastRenderedPageBreak/>
        <w:t xml:space="preserve">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 и требований обеспечения безопасности жизни и здоровья детей; (в ред. Федерального закона </w:t>
      </w:r>
      <w:hyperlink r:id="rId43" w:history="1">
        <w:r>
          <w:rPr>
            <w:rFonts w:ascii="Times New Roman" w:hAnsi="Times New Roman"/>
            <w:sz w:val="24"/>
            <w:szCs w:val="24"/>
            <w:u w:val="single"/>
          </w:rPr>
          <w:t>от 02.12.2013 N 328-ФЗ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организации отдыха детей и их оздоровления -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 (организации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направленности). В целях настоящего Федерального закона к организациям отдыха детей и их оздоровления приравниваются индивидуальные предприниматели, оказывающие услуги по организации отдыха и оздоровления детей, в случае соблюдения требований, установленных настоящим Федеральным законом; (в ред. Федерального закона </w:t>
      </w:r>
      <w:hyperlink r:id="rId44" w:history="1">
        <w:r>
          <w:rPr>
            <w:rFonts w:ascii="Times New Roman" w:hAnsi="Times New Roman"/>
            <w:sz w:val="24"/>
            <w:szCs w:val="24"/>
            <w:u w:val="single"/>
          </w:rPr>
          <w:t>от 16.10.2019 N 336-ФЗ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ночное время - время с 22 до 6 часов местного времени. (в ред. Федерального закона </w:t>
      </w:r>
      <w:hyperlink r:id="rId45" w:history="1">
        <w:r>
          <w:rPr>
            <w:rFonts w:ascii="Times New Roman" w:hAnsi="Times New Roman"/>
            <w:sz w:val="24"/>
            <w:szCs w:val="24"/>
            <w:u w:val="single"/>
          </w:rPr>
          <w:t>от 28.04.2009 N 71-ФЗ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торговля детьми - купля-продажа несовершеннолетнего, иные сделки в отношении несовершеннолетнего, а равно совершенные в целях его эксплуатации вербовка, перевозка, передача, укрывательство или получение; (в ред. Федерального закона </w:t>
      </w:r>
      <w:hyperlink r:id="rId46" w:history="1">
        <w:r>
          <w:rPr>
            <w:rFonts w:ascii="Times New Roman" w:hAnsi="Times New Roman"/>
            <w:sz w:val="24"/>
            <w:szCs w:val="24"/>
            <w:u w:val="single"/>
          </w:rPr>
          <w:t>от 05.04.2013 N 58-ФЗ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эксплуатация детей - использование занятия проституцией несовершеннолетними и иные формы их сексуальной эксплуатации, рабский труд (услуги) несовершеннолетних, подневольное состояние несовершеннолетних, незаконное изъятие у несовершеннолетних органов и (или) тканей, незаконное усыновление (удочерение) несовершеннолетнего из корыстных побуждений; (в ред. Федерального закона </w:t>
      </w:r>
      <w:hyperlink r:id="rId47" w:history="1">
        <w:r>
          <w:rPr>
            <w:rFonts w:ascii="Times New Roman" w:hAnsi="Times New Roman"/>
            <w:sz w:val="24"/>
            <w:szCs w:val="24"/>
            <w:u w:val="single"/>
          </w:rPr>
          <w:t>от 05.04.2013 N 58-ФЗ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жертва торговли детьми и (или) эксплуатации детей - несовершеннолетний, пострадавший от торговли детьми и (или) эксплуатации детей, в том числе вовлеченный в торговлю детьми и (или) подвергаемый эксплуатации независимо от наличия или отсутствия его согласия на осуществление действий, связанных с торговлей детьми и (или) эксплуатацией детей. (в ред. Федерального закона </w:t>
      </w:r>
      <w:hyperlink r:id="rId48" w:history="1">
        <w:r>
          <w:rPr>
            <w:rFonts w:ascii="Times New Roman" w:hAnsi="Times New Roman"/>
            <w:sz w:val="24"/>
            <w:szCs w:val="24"/>
            <w:u w:val="single"/>
          </w:rPr>
          <w:t>от 05.04.2013 N 58-ФЗ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2. Отношения, регулируемые настоящим Федеральным законом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3. Законодательство Российской Федерации об основных гарантиях прав ребенка в Российской Федерации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Законодательство Российской Федерации об основных гарантиях прав ребенка в Российской Федерации основывается на </w:t>
      </w:r>
      <w:hyperlink r:id="rId49" w:history="1">
        <w:r>
          <w:rPr>
            <w:rFonts w:ascii="Times New Roman" w:hAnsi="Times New Roman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4. Цели государственной политики в интересах детей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Целями государственной политики в интересах детей являются: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осуществление прав детей, предусмотренных </w:t>
      </w:r>
      <w:hyperlink r:id="rId50" w:history="1">
        <w:r>
          <w:rPr>
            <w:rFonts w:ascii="Times New Roman" w:hAnsi="Times New Roman"/>
            <w:sz w:val="24"/>
            <w:szCs w:val="24"/>
            <w:u w:val="single"/>
          </w:rPr>
          <w:t>Конституцией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Федерации, недопущение их дискриминации, упрочение основных гарантий прав и законных интересов детей, а также восстановление их прав в случаях нарушений;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правовых основ гарантий прав ребенка;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 </w:t>
      </w:r>
      <w:hyperlink r:id="rId51" w:history="1">
        <w:r>
          <w:rPr>
            <w:rFonts w:ascii="Times New Roman" w:hAnsi="Times New Roman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 и федеральному законодательству традициями народов Российской Федерации, достижениями российской и мировой культуры;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защита детей от факторов, негативно влияющих на их физическое, интеллектуальное, психическое, духовное и нравственное развитие. (в ред. Федерального закона </w:t>
      </w:r>
      <w:hyperlink r:id="rId52" w:history="1">
        <w:r>
          <w:rPr>
            <w:rFonts w:ascii="Times New Roman" w:hAnsi="Times New Roman"/>
            <w:sz w:val="24"/>
            <w:szCs w:val="24"/>
            <w:u w:val="single"/>
          </w:rPr>
          <w:t>от 28.04.2009 N 71-ФЗ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Государственная политика в интересах детей является приоритетной и основана на следующих принципах: (в ред. Федерального закона </w:t>
      </w:r>
      <w:hyperlink r:id="rId53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законодательное обеспечение прав ребенка;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поддержка семьи в целях обеспечения обучения, воспитания, отдыха и оздоровления детей, защиты их прав, подготовки их к полноценной жизни в обществе; (в ред. Федеральных законов </w:t>
      </w:r>
      <w:hyperlink r:id="rId54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55" w:history="1">
        <w:r>
          <w:rPr>
            <w:rFonts w:ascii="Times New Roman" w:hAnsi="Times New Roman"/>
            <w:sz w:val="24"/>
            <w:szCs w:val="24"/>
            <w:u w:val="single"/>
          </w:rPr>
          <w:t>от 21.12.2004 N 170-ФЗ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56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Абзац - Утратил силу. (в ред. Федерального закона </w:t>
      </w:r>
      <w:hyperlink r:id="rId57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ответственность юридических лиц, должностных лиц, граждан за нарушение прав и законных интересов ребенка, причинение ему вреда; (в ред. Федерального закона </w:t>
      </w:r>
      <w:hyperlink r:id="rId58" w:history="1">
        <w:r>
          <w:rPr>
            <w:rFonts w:ascii="Times New Roman" w:hAnsi="Times New Roman"/>
            <w:sz w:val="24"/>
            <w:szCs w:val="24"/>
            <w:u w:val="single"/>
          </w:rPr>
          <w:t>от 05.04.2013 N 58-ФЗ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поддержка общественных объединений и иных организаций, осуществляющих деятельность по защите прав и законных интересов ребенка. (в ред. Федерального закона </w:t>
      </w:r>
      <w:hyperlink r:id="rId59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5. Полномочия органов государственной власти Российской Федерации в органов государственной власти субъектов Российской Федерации на осуществление гарантий прав ребенка в Российской Федерации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К полномочиям органов государственной власти Российской Федерации на осуществление </w:t>
      </w:r>
      <w:r>
        <w:rPr>
          <w:rFonts w:ascii="Times New Roman" w:hAnsi="Times New Roman"/>
          <w:sz w:val="24"/>
          <w:szCs w:val="24"/>
        </w:rPr>
        <w:lastRenderedPageBreak/>
        <w:t>гарантий прав ребенка в Российской Федерации относятся: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установление основ федеральной политики в интересах детей;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 приоритетных направлений деятельности по обеспечению прав и законных интересов ребенка, охраны его здоровья и нравственности;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Абзацы четвертый и пятый - Утратили силу. (в ред. Федерального закона </w:t>
      </w:r>
      <w:hyperlink r:id="rId60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Абзацы седьмой и восьмой - Утратили силу. (в ред. Федерального закона </w:t>
      </w:r>
      <w:hyperlink r:id="rId61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установление порядка судебной защиты и судебная защита прав и законных интересов ребенка;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установление основ государственного регулирования и государственного контроля организации отдыха и оздоровления детей. (в ред. Федерального закона </w:t>
      </w:r>
      <w:hyperlink r:id="rId62" w:history="1">
        <w:r>
          <w:rPr>
            <w:rFonts w:ascii="Times New Roman" w:hAnsi="Times New Roman"/>
            <w:sz w:val="24"/>
            <w:szCs w:val="24"/>
            <w:u w:val="single"/>
          </w:rPr>
          <w:t>от 28.12.2016 N 465-ФЗ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государственных образовательных организациях), безнадзорных детей, детей-инвалидов, организация и обеспечение отдыха и оздоровления детей (за исключением организации отдыха детей в каникулярное время), разработка и утверждение списка рекомендуемых туристских маршрутов (других маршрутов передвижения) для прохождения группами туристов с участием детей в рамках осуществления самодеятельного туризма и для прохождения организованными группами детей, находящихся в организациях отдыха детей и их оздоровления, размещение его на официальном сайте органа исполнительной власти субъекта Российской Федерации в сети "Интернет". (в ред. Федеральных законов </w:t>
      </w:r>
      <w:hyperlink r:id="rId63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64" w:history="1">
        <w:r>
          <w:rPr>
            <w:rFonts w:ascii="Times New Roman" w:hAnsi="Times New Roman"/>
            <w:sz w:val="24"/>
            <w:szCs w:val="24"/>
            <w:u w:val="single"/>
          </w:rPr>
          <w:t>от 17.12.2009 N 326-ФЗ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65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66" w:history="1">
        <w:r>
          <w:rPr>
            <w:rFonts w:ascii="Times New Roman" w:hAnsi="Times New Roman"/>
            <w:sz w:val="24"/>
            <w:szCs w:val="24"/>
            <w:u w:val="single"/>
          </w:rPr>
          <w:t>от 18.04.2018 N 85-ФЗ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ГЛАВА II. ОСНОВНЫЕ НАПРАВЛЕНИЯ ОБЕСПЕЧЕНИЯ ПРАВ РЕБЕНКА В РОССИЙСКОЙ ФЕДЕРАЦИИ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6. Законодательные гарантии прав ребенка в Российской Федерации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Ребенку от рождения принадлежат и гарантируются государством права и свободы человека и гражданина в соответствии с </w:t>
      </w:r>
      <w:hyperlink r:id="rId67" w:history="1">
        <w:r>
          <w:rPr>
            <w:rFonts w:ascii="Times New Roman" w:hAnsi="Times New Roman"/>
            <w:sz w:val="24"/>
            <w:szCs w:val="24"/>
            <w:u w:val="single"/>
          </w:rPr>
          <w:t>Конституцией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Федерации, общепризнанными </w:t>
      </w:r>
      <w:r>
        <w:rPr>
          <w:rFonts w:ascii="Times New Roman" w:hAnsi="Times New Roman"/>
          <w:sz w:val="24"/>
          <w:szCs w:val="24"/>
        </w:rPr>
        <w:lastRenderedPageBreak/>
        <w:t xml:space="preserve">принципами и нормами международного права, международными договорами Российской Федерации, настоящим Федеральным законом, Семейным </w:t>
      </w:r>
      <w:hyperlink r:id="rId68" w:history="1">
        <w:r>
          <w:rPr>
            <w:rFonts w:ascii="Times New Roman" w:hAnsi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 и другими нормативными правовыми актами Российской Федерации.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7. Содействие ребенку в реализации и защите его прав в законных интересов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правоприменения в области защиты прав и законных интересов ребенка. (в ред. Федерального закона </w:t>
      </w:r>
      <w:hyperlink r:id="rId69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установленного законодательством Российской Федерации объема дееспособности ребенка.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поддержке и социальному обслуживанию ребенка, содействию его социальной адаптации, социальной реабилитации,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самоуправления. (в ред. Федерального закона </w:t>
      </w:r>
      <w:hyperlink r:id="rId70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обязанностей. (в ред. Федерального закона </w:t>
      </w:r>
      <w:hyperlink r:id="rId71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8 - Утратила силу. (в ред. Федерального закона </w:t>
      </w:r>
      <w:hyperlink r:id="rId72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22.08.2004 N 122-ФЗ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9. Меры по защите прав ребенка при осуществлении деятельности в области его образования (в ред. Федерального закона </w:t>
      </w:r>
      <w:hyperlink r:id="rId73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02.07.2013 N 185-ФЗ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При осуществлении деятельности в области образования ребенка в семье или в организации, осуществляющей образовательную деятельность, не могут ущемляться права ребенка.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 Органы управления организациями, осуществляющими образовательную деятельность, не вправе препятствовать созданию по инициативе обучающихся в возрасте старше восьми лет общественных объединений обучающихся, за исключением детских общественных объединений, учреждаемых либо создаваемых политическими партиями, детских религиозных организаций.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Обучающиеся организаций, осуществляющих образовательную деятельность, за исключением обучающихся по образовательным программам дошкольного и начального общего образования,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отношений.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10. Обеспечение прав детей на охрану здоровья (в ред. Федерального закона </w:t>
      </w:r>
      <w:hyperlink r:id="rId74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22.08.2004 N 122-ФЗ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обеспечения прав детей на охрану здоровья, в порядке, установленном законодательством Российской Федерации, в медицинских организациях государственной системы здравоохранения и муниципальной системы здравоохранения осуществляются мероприятия по оказанию детям бесплатной медицинской помощи, предусматривающей оздоровление детей, профилактику, диагностику и лечение заболеваний,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 (в ред. Федерального закона </w:t>
      </w:r>
      <w:hyperlink r:id="rId75" w:history="1">
        <w:r>
          <w:rPr>
            <w:rFonts w:ascii="Times New Roman" w:hAnsi="Times New Roman"/>
            <w:sz w:val="24"/>
            <w:szCs w:val="24"/>
            <w:u w:val="single"/>
          </w:rPr>
          <w:t>от 25.11.2013 N 317-ФЗ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11. Защита прав и законных интересов детей в сфере профессиональной ориентации, профессионального обучения и занятости (в ред. Федерального закона </w:t>
      </w:r>
      <w:hyperlink r:id="rId76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02.07.2013 N 185-ФЗ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профессионального обучения детей, достигших возраста 14 лет. (в ред. Федеральных законов </w:t>
      </w:r>
      <w:hyperlink r:id="rId77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78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 законодательством Российской Федерации.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12. Обеспечение прав детей на отдых и оздоровление (в ред. Федерального закона </w:t>
      </w:r>
      <w:hyperlink r:id="rId79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28.12.2016 N 465-ФЗ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целях повышения качества и безопасности отдыха и оздоровления детей федеральные органы исполнительной власти, органы исполнительной власти субъектов Российской Федерации, органы местного самоуправления в пределах своих полномочий принимают меры: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 принятию нормативных правовых актов, регулирующих деятельность организаций отдыха детей и их оздоровления;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созданию безопасных условий пребывания в организациях отдыха детей и их оздоровления;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обеспечению максимальной доступности услуг организаций отдыха детей и их оздоровления;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контролю за соблюдением требований законодательства в сфере организации отдыха и оздоровления детей.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В целях повышения качества и безопасности отдыха и оздоровления детей организация отдыха детей и их оздоровления обязана: (в ред. Федерального закона </w:t>
      </w:r>
      <w:hyperlink r:id="rId80" w:history="1">
        <w:r>
          <w:rPr>
            <w:rFonts w:ascii="Times New Roman" w:hAnsi="Times New Roman"/>
            <w:sz w:val="24"/>
            <w:szCs w:val="24"/>
            <w:u w:val="single"/>
          </w:rPr>
          <w:t>от 16.10.2019 N 336-ФЗ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создавать безопасные условия пребывания в ней детей, в том числе детей-инвалидов и детей с ограниченными возможностями здоровья (в случае приема данных категорий детей в организацию отдыха детей и их оздоровления), присмотра и ухода за детьми; обеспечивать их содержание и питание, организацию оказания первой помощи и медицинской помощи детям в период их пребывания в организации отдыха детей и их оздоровления в соответствии с требованиями законодательства Российской Федерации, в том числе в случае проведения в природной среде следующих мероприятий с участием детей: прохождения туристских маршрутов, других маршрутов передвижения, походов, экспедиций, слетов и иных аналогичных мероприятий; обеспечивать соблюдение требований о медицинских осмотрах работников организации отдыха детей и их оздоровления, требований обеспечения антитеррористической защищенности, пожарной безопасности, наличие охраны или службы безопасности, спасательных постов в местах купания детей, а также наличие санитарно-эпидемиологического заключения о соответствии деятельности, осуществляемой организацией отдыха детей и их оздоровления, санитарно-эпидемиологическим требованиям; (в ред. Федерального закона </w:t>
      </w:r>
      <w:hyperlink r:id="rId81" w:history="1">
        <w:r>
          <w:rPr>
            <w:rFonts w:ascii="Times New Roman" w:hAnsi="Times New Roman"/>
            <w:sz w:val="24"/>
            <w:szCs w:val="24"/>
            <w:u w:val="single"/>
          </w:rPr>
          <w:t>от 16.10.2019 N 336-ФЗ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представлять сведения о своей деятельности в уполномоченный орган исполнительной власти субъекта Российской Федерации в сфере организации отдыха и оздоровления детей для включения в реестр организаций отдыха детей и их оздоровления; (в ред. Федерального закона </w:t>
      </w:r>
      <w:hyperlink r:id="rId82" w:history="1">
        <w:r>
          <w:rPr>
            <w:rFonts w:ascii="Times New Roman" w:hAnsi="Times New Roman"/>
            <w:sz w:val="24"/>
            <w:szCs w:val="24"/>
            <w:u w:val="single"/>
          </w:rPr>
          <w:t>от 16.10.2019 N 336-ФЗ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исполнять иные обязанности, установленные законодательством Российской Федерации. (в ред. Федерального закона </w:t>
      </w:r>
      <w:hyperlink r:id="rId83" w:history="1">
        <w:r>
          <w:rPr>
            <w:rFonts w:ascii="Times New Roman" w:hAnsi="Times New Roman"/>
            <w:sz w:val="24"/>
            <w:szCs w:val="24"/>
            <w:u w:val="single"/>
          </w:rPr>
          <w:t>от 16.10.2019 N 336-ФЗ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Организации, не включенные в реестр организаций отдыха детей и их оздоровления, не вправе оказывать услуги по организации отдыха и оздоровления детей. (в ред. Федерального закона </w:t>
      </w:r>
      <w:hyperlink r:id="rId84" w:history="1">
        <w:r>
          <w:rPr>
            <w:rFonts w:ascii="Times New Roman" w:hAnsi="Times New Roman"/>
            <w:sz w:val="24"/>
            <w:szCs w:val="24"/>
            <w:u w:val="single"/>
          </w:rPr>
          <w:t>от 16.10.2019 N 336-ФЗ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Общественный контроль за реализацией мероприятий по обеспечению отдыха и оздоровления детей осуществляется гражданами, общественными и иными организациями в соответствии с Федеральным законом </w:t>
      </w:r>
      <w:hyperlink r:id="rId85" w:history="1">
        <w:r>
          <w:rPr>
            <w:rFonts w:ascii="Times New Roman" w:hAnsi="Times New Roman"/>
            <w:sz w:val="24"/>
            <w:szCs w:val="24"/>
            <w:u w:val="single"/>
          </w:rPr>
          <w:t>от 21 июля 2014 года N 212-ФЗ</w:t>
        </w:r>
      </w:hyperlink>
      <w:r>
        <w:rPr>
          <w:rFonts w:ascii="Times New Roman" w:hAnsi="Times New Roman"/>
          <w:sz w:val="24"/>
          <w:szCs w:val="24"/>
        </w:rPr>
        <w:t xml:space="preserve"> "Об основах общественного контроля в Российской Федерации". Федеральные органы государственной власти, органы государственной власти субъектов Российской Федерации и органы местного самоуправления в пределах установленной компетенции оказывают содействие гражданам, общественным и иным организациям в осуществлении общественного контроля в сфере защиты прав детей на отдых и оздоровление.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 Обращения родителей (лиц, их заменяющих) по вопросам организации отдыха и оздоровления детей, направляемые в органы государственной власти субъектов Российской Федерации в письменной форме или в форме электронных документов, и ответы указанных органов на эти обращения по требованию заявителя подлежат размещению на официальных сайтах этих органов в сети "Интернет". Размещенные на официальных сайтах органов государственной власти субъектов Российской Федерации в сети "Интернет" обращения и ответы на эти обращения не должны содержать персональные данные заявителей и детей. Законодательством субъекта Российской Федерации могут устанавливаться положения, предусматривающие сокращенные сроки рассмотрения обращений родителей (лиц, их заменяющих) по вопросам организации отдыха и оздоровления детей, а также иные положения, дополняющие гарантии права граждан на обращение, установленные Федеральным законом </w:t>
      </w:r>
      <w:hyperlink r:id="rId86" w:history="1">
        <w:r>
          <w:rPr>
            <w:rFonts w:ascii="Times New Roman" w:hAnsi="Times New Roman"/>
            <w:sz w:val="24"/>
            <w:szCs w:val="24"/>
            <w:u w:val="single"/>
          </w:rPr>
          <w:t>от 2 мая 2006 года N 59-ФЗ</w:t>
        </w:r>
      </w:hyperlink>
      <w:r>
        <w:rPr>
          <w:rFonts w:ascii="Times New Roman" w:hAnsi="Times New Roman"/>
          <w:sz w:val="24"/>
          <w:szCs w:val="24"/>
        </w:rPr>
        <w:t xml:space="preserve"> "О порядке рассмотрения обращений граждан Российской Федерации". (в ред. Федерального закона </w:t>
      </w:r>
      <w:hyperlink r:id="rId87" w:history="1">
        <w:r>
          <w:rPr>
            <w:rFonts w:ascii="Times New Roman" w:hAnsi="Times New Roman"/>
            <w:sz w:val="24"/>
            <w:szCs w:val="24"/>
            <w:u w:val="single"/>
          </w:rPr>
          <w:t>от 18.04.2018 N 85-ФЗ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12.1. Полномочия федерального органа исполнительной власти, уполномоченного Правительством Российской Федерации, органов исполнительной власти субъектов Российской Федерации, органов местного самоуправления в сфере организации отдыха и оздоровления детей (в ред. Федерального закона </w:t>
      </w:r>
      <w:hyperlink r:id="rId88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28.12.2016 N 465-ФЗ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К полномочиям федерального органа исполнительной власти, уполномоченного Правительством Российской Федерации, в сфере организации отдыха и оздоровления детей относятся: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и реализация основ государственной политики в сфере организации отдыха и оздоровления детей, включая обеспечение безопасности их жизни и здоровья;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координация деятельности федеральных органов исполнительной власти в сфере организации отдыха и оздоровления детей и взаимодействие с органами исполнительной власти субъектов Российской Федерации, органами местного самоуправления и организациями отдыха детей и их оздоровления;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утверждение примерных положений об организациях отдыха детей и их оздоровления;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издание методических рекомендаций по обеспечению организации отдыха и оздоровления детей;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Абзац шестой. - Утратил силу. (в ред. Федерального закона </w:t>
      </w:r>
      <w:hyperlink r:id="rId89" w:history="1">
        <w:r>
          <w:rPr>
            <w:rFonts w:ascii="Times New Roman" w:hAnsi="Times New Roman"/>
            <w:sz w:val="24"/>
            <w:szCs w:val="24"/>
            <w:u w:val="single"/>
          </w:rPr>
          <w:t>от 16.10.2019 N 336-ФЗ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утверждение примерной формы договора об организации отдыха и оздоровления ребенка. (в ред. Федерального закона </w:t>
      </w:r>
      <w:hyperlink r:id="rId90" w:history="1">
        <w:r>
          <w:rPr>
            <w:rFonts w:ascii="Times New Roman" w:hAnsi="Times New Roman"/>
            <w:sz w:val="24"/>
            <w:szCs w:val="24"/>
            <w:u w:val="single"/>
          </w:rPr>
          <w:t>от 18.04.2018 N 85-ФЗ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установление общих принципов формирования и ведения реестров организаций отдыха детей и их оздоровления, разработка и утверждение типового реестра организаций отдыха детей и их оздоровления; (в ред. Федерального закона </w:t>
      </w:r>
      <w:hyperlink r:id="rId91" w:history="1">
        <w:r>
          <w:rPr>
            <w:rFonts w:ascii="Times New Roman" w:hAnsi="Times New Roman"/>
            <w:sz w:val="24"/>
            <w:szCs w:val="24"/>
            <w:u w:val="single"/>
          </w:rPr>
          <w:t>от 16.10.2019 N 336-ФЗ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установление совместно с федеральным органом исполнительной власти, уполномоченным Правительством Российской Федерации в сфере государственного регулирования туристской деятельности, общих требований к организации и проведению в природной среде следующих </w:t>
      </w:r>
      <w:r>
        <w:rPr>
          <w:rFonts w:ascii="Times New Roman" w:hAnsi="Times New Roman"/>
          <w:sz w:val="24"/>
          <w:szCs w:val="24"/>
        </w:rPr>
        <w:lastRenderedPageBreak/>
        <w:t xml:space="preserve">мероприятий с участием детей, являющихся членами организованной группы несовершеннолетних туристов: прохождения туристских маршрутов, других маршрутов передвижения, походов, экспедиций, слетов и иных аналогичных мероприятий, а также указанных мероприятий с участием организованных групп детей, проводимых организациями, осуществляющими образовательную деятельность, и организациями отдыха детей и их оздоровления, и к порядку уведомления уполномоченных органов государственной власти о месте, сроках и длительности проведения таких мероприятий. (в ред. Федерального закона </w:t>
      </w:r>
      <w:hyperlink r:id="rId92" w:history="1">
        <w:r>
          <w:rPr>
            <w:rFonts w:ascii="Times New Roman" w:hAnsi="Times New Roman"/>
            <w:sz w:val="24"/>
            <w:szCs w:val="24"/>
            <w:u w:val="single"/>
          </w:rPr>
          <w:t>от 16.10.2019 N 336-ФЗ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К полномочиям уполномоченного органа исполнительной власти субъекта Российской Федерации в сфере организации отдыха и оздоровления детей относятся: (в ред. Федерального закона </w:t>
      </w:r>
      <w:hyperlink r:id="rId93" w:history="1">
        <w:r>
          <w:rPr>
            <w:rFonts w:ascii="Times New Roman" w:hAnsi="Times New Roman"/>
            <w:sz w:val="24"/>
            <w:szCs w:val="24"/>
            <w:u w:val="single"/>
          </w:rPr>
          <w:t>от 16.10.2019 N 336-ФЗ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реализация на территории субъекта Российской Федерации основ государственной политики в сфере организации отдыха и оздоровления детей, включая обеспечение безопасности их жизни и здоровья; (в ред. Федерального закона </w:t>
      </w:r>
      <w:hyperlink r:id="rId94" w:history="1">
        <w:r>
          <w:rPr>
            <w:rFonts w:ascii="Times New Roman" w:hAnsi="Times New Roman"/>
            <w:sz w:val="24"/>
            <w:szCs w:val="24"/>
            <w:u w:val="single"/>
          </w:rPr>
          <w:t>от 16.10.2019 N 336-ФЗ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установление порядка формирования и ведения реестра организаций отдыха детей и их оздоровления на территории субъекта Российской Федерации, проверка сведений, представленных организациями отдыха детей и их оздоровления для включения таких организаций в указанный реестр в соответствии с общими принципами формирования и ведения реестра организаций отдыха детей и их оздоровления; (в ред. Федерального закона </w:t>
      </w:r>
      <w:hyperlink r:id="rId95" w:history="1">
        <w:r>
          <w:rPr>
            <w:rFonts w:ascii="Times New Roman" w:hAnsi="Times New Roman"/>
            <w:sz w:val="24"/>
            <w:szCs w:val="24"/>
            <w:u w:val="single"/>
          </w:rPr>
          <w:t>от 16.10.2019 N 336-ФЗ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и ведение реестра организаций отдыха детей и их оздоровления, а также его размещение на официальном сайте этого органа в сети "Интернет"; (в ред. Федерального закона </w:t>
      </w:r>
      <w:hyperlink r:id="rId96" w:history="1">
        <w:r>
          <w:rPr>
            <w:rFonts w:ascii="Times New Roman" w:hAnsi="Times New Roman"/>
            <w:sz w:val="24"/>
            <w:szCs w:val="24"/>
            <w:u w:val="single"/>
          </w:rPr>
          <w:t>от 16.10.2019 N 336-ФЗ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осуществление в пределах своих полномочий регионального государственного контроля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оздоровления; (в ред. Федерального закона </w:t>
      </w:r>
      <w:hyperlink r:id="rId97" w:history="1">
        <w:r>
          <w:rPr>
            <w:rFonts w:ascii="Times New Roman" w:hAnsi="Times New Roman"/>
            <w:sz w:val="24"/>
            <w:szCs w:val="24"/>
            <w:u w:val="single"/>
          </w:rPr>
          <w:t>от 16.10.2019 N 336-ФЗ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обеспечение координации деятельности органов исполнительной власти субъекта Российской Федерации, осуществляющих государственный надзор в сфере образования, территориальных органов федеральных органов исполнительной власти, осуществляющих федеральный государственный надзор за соблюдением трудового законодательства и иных нормативных правовых актов, содержащих нормы трудового права, федеральный государственный надзор в области защиты прав потребителей, федеральный государственный санитарно-эпидемиологический надзор, федеральный государственный пожарный надзор, государственный контроль качества и безопасности медицинской деятельности, а также обеспечивающих безопасность людей на водных объектах, органов местного самоуправления в сфере организации отдыха и оздоровления детей, общественных организаций и объединений; (в ред. Федерального закона </w:t>
      </w:r>
      <w:hyperlink r:id="rId98" w:history="1">
        <w:r>
          <w:rPr>
            <w:rFonts w:ascii="Times New Roman" w:hAnsi="Times New Roman"/>
            <w:sz w:val="24"/>
            <w:szCs w:val="24"/>
            <w:u w:val="single"/>
          </w:rPr>
          <w:t>от 16.10.2019 N 336-ФЗ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взаимодействие с органами исполнительной власти иных субъектов Российской Федерации в случае направления детей в организации отдыха детей и их оздоровления, находящиеся за пределами территории данного субъекта Российской Федерации; (в ред. Федерального закона </w:t>
      </w:r>
      <w:hyperlink r:id="rId99" w:history="1">
        <w:r>
          <w:rPr>
            <w:rFonts w:ascii="Times New Roman" w:hAnsi="Times New Roman"/>
            <w:sz w:val="24"/>
            <w:szCs w:val="24"/>
            <w:u w:val="single"/>
          </w:rPr>
          <w:t>от 16.10.2019 N 336-ФЗ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организационное сопровождение деятельности межведомственной комиссии по вопросам организации отдыха и оздоровления детей; (в ред. Федерального закона </w:t>
      </w:r>
      <w:hyperlink r:id="rId100" w:history="1">
        <w:r>
          <w:rPr>
            <w:rFonts w:ascii="Times New Roman" w:hAnsi="Times New Roman"/>
            <w:sz w:val="24"/>
            <w:szCs w:val="24"/>
            <w:u w:val="single"/>
          </w:rPr>
          <w:t xml:space="preserve">от 27.12.2019 N </w:t>
        </w:r>
        <w:r>
          <w:rPr>
            <w:rFonts w:ascii="Times New Roman" w:hAnsi="Times New Roman"/>
            <w:sz w:val="24"/>
            <w:szCs w:val="24"/>
            <w:u w:val="single"/>
          </w:rPr>
          <w:lastRenderedPageBreak/>
          <w:t>514-ФЗ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рассмотрение предложений межведомственной комиссии по вопросам организации отдыха и оздоровления детей об исключении организаций отдыха детей и их оздоровления из реестра организаций отдыха детей и их оздоровления. (в ред. Федерального закона </w:t>
      </w:r>
      <w:hyperlink r:id="rId101" w:history="1">
        <w:r>
          <w:rPr>
            <w:rFonts w:ascii="Times New Roman" w:hAnsi="Times New Roman"/>
            <w:sz w:val="24"/>
            <w:szCs w:val="24"/>
            <w:u w:val="single"/>
          </w:rPr>
          <w:t>от 27.12.2019 N 514-ФЗ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Органы местного самоуправления осуществляют в пределах своих полномочий мероприятия по обеспечению организации отдыха детей, включая мероприятия по обеспечению безопасности их жизни и здоровья.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12.2. Основания для включения организации в реестр организаций отдыха детей и их оздоровления и исключения организации отдыха детей и их оздоровления из указанного реестра (в ред. Федерального закона </w:t>
      </w:r>
      <w:hyperlink r:id="rId102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16.10.2019 N 336-ФЗ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Основанием для включения организации в реестр организаций отдыха детей и их оздоровления является осуществление деятельности в сфере организации отдыха и оздоровления детей или намерение осуществлять такую деятельность в соответствии с законодательством Российской Федерации при наличии условий для ее осуществления, что подтверждается представлением в уполномоченный орган исполнительной власти субъекта Российской Федерации в сфере организации отдыха и оздоровления детей сведений, предусмотренных пунктом 2 настоящей статьи.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Организации для включения в реестр организаций отдыха детей и их оздоровления представляют в уполномоченный орган исполнительной власти субъекта Российской Федерации в сфере организации отдыха и оздоровления детей следующие сведения: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(при наличии) руководителя организации отдыха детей и их оздоровления либо индивидуального предпринимателя;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учредительных документов организации отдыха детей и их оздоровления, заверенные в установленном порядке;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полное и сокращенное (если имеется) наименования организации отдыха детей и их оздоровления, а в случае, если в учредительных документах организации отдыха детей и их оздоровления наименование указано на одном из языков народов Российской Федерации и (или) на иностранном языке, также наименование организации отдыха детей и их оздоровления на этом языке (для юридических лиц);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(место нахождения) организации отдыха детей и их оздоровления, в том числе фактический адрес, контактный телефон, адреса электронной почты и официального сайта в сети "Интернет" (при наличии);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организационно-правовая форма и тип организации отдыха детей и их оздоровления;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идентификационный номер налогоплательщика; оказываемые организацией отдыха детей и их оздоровления услуги по организации отдыха и оздоровления детей, в том числе по размещению, проживанию, питанию детей;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ввода в эксплуатацию объектов (зданий, строений, сооружений), используемых организацией отдыха детей и их оздоровления (для организаций отдыха детей и их </w:t>
      </w:r>
      <w:r>
        <w:rPr>
          <w:rFonts w:ascii="Times New Roman" w:hAnsi="Times New Roman"/>
          <w:sz w:val="24"/>
          <w:szCs w:val="24"/>
        </w:rPr>
        <w:lastRenderedPageBreak/>
        <w:t>оздоровления стационарного типа);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наличии санитарно-эпидемиологического заключения о соответствии деятельности в сфере организации отдыха и оздоровления детей, осуществляемой организацией отдыха детей и их оздоровления, санитарно-эпидемиологическим требованиям, а также дата выдачи указанного заключения;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результатах проведения органами, осуществляющими государственный контроль (надзор), плановых и внеплановых проверок в текущем году (при наличии) и в предыдущем году;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наличии лицензии на медицинскую деятельность либо договора об оказании медицинской помощи, заключаемого между организацией отдыха детей и их оздоровления и медицинской организацией;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наличии лицензии на осуществление образовательной деятельности (в случае осуществления организацией образовательной деятельности по основным и дополнительным общеобразовательным программам, основным программам профессионального обучения);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об обеспечении в организации отдыха детей и их оздоровления доступности услуг для детей-инвалидов и детей с ограниченными возможностями здоровья, в том числе условий для хранения лекарственных препаратов для медицинского применения и специализированных продуктов лечебного питания, передаваемых в указанную организацию родителями или иными законными представителями ребенка, нуждающегося в соблюдении предписанного лечащим врачом режима лечения (в случае приема данных категорий детей в организацию отдыха детей и их оздоровления).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В реестр организаций отдыха детей и их оздоровления подлежат включению организации отдыха детей и их оздоровления и (или) их филиалы, индивидуальные предприниматели в соответствии с общими принципами формирования и ведения реестра организаций отдыха детей и их оздоровления.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Основаниями для отказа во включении организации в реестр организаций отдыха детей и их оздоровления являются: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непредставление сведений, предусмотренных пунктом 2 настоящей статьи;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представление недостоверных сведений, предусмотренных пунктом 2 настоящей статьи, в случае выявления уполномоченным органом исполнительной власти субъекта Российской Федерации в сфере организации отдыха и оздоровления детей нарушений законодательства Российской Федерации в сфере организации отдыха и оздоровления детей, которые могут повлечь причинение вреда жизни и здоровью детей, находящихся в организации.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Уполномоченный орган исполнительной власти субъекта Российской Федерации в сфере организации отдыха и оздоровления детей в течение 20 рабочих дней со дня поступления сведений, предусмотренных пунктом 2 настоящей статьи, принимает решение о включении организации в реестр организаций отдыха детей и их оздоровления либо об отказе во включении организации в указанный реестр.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Организация отдыха детей и их оздоровления обязана уведомить уполномоченный орган исполнительной власти субъекта Российской Федерации в сфере организации отдыха и оздоровления детей об изменении сведений о данной организации, внесенных в реестр организаций отдыха детей и их оздоровления, в течение 10 рабочих дней со дня возникновения таких изменений. Документы, подтверждающие достоверность таких </w:t>
      </w:r>
      <w:r>
        <w:rPr>
          <w:rFonts w:ascii="Times New Roman" w:hAnsi="Times New Roman"/>
          <w:sz w:val="24"/>
          <w:szCs w:val="24"/>
        </w:rPr>
        <w:lastRenderedPageBreak/>
        <w:t>изменений, могут быть представлены в форме электронных документов. Уполномоченный орган исполнительной власти субъекта Российской Федерации в сфере организации отдыха и оздоровления детей в течение 10 рабочих дней со дня поступления уведомления об изменении сведений и документов, подтверждающих достоверность таких изменений, вносит изменения в сведения об организации отдыха детей и их оздоровления, содержащиеся в указанном реестре.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Основаниями для исключения организации отдыха детей и их оздоровления из реестра организаций отдыха детей и их оздоровления являются: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прекращение деятельности в сфере организации отдыха и оздоровления детей, в том числе в случаях исключения организации отдыха детей и их оздоровления из единого государственного реестра юридических лиц или единого государственного реестра индивидуальных предпринимателей по основаниям, предусмотренным законодательством Российской Федерации, внесения изменений в учредительные документы организации отдыха детей и их оздоровления, если такие изменения повлекут невозможность осуществления деятельности в сфере организации отдыха и оздоровления детей;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систематическое нарушение организацией отдыха детей и их оздоровления требований настоящего Федерального закона, иных федеральных законов, законов субъектов Российской Федерации, невыполнение в установленный срок предписаний, выданных органами государственного контроля (надзора), об устранении нарушений законодательства Российской Федерации в сфере организации отдыха и оздоровления детей, которые могут повлечь причинение вреда жизни и здоровью детей, находящихся в организации отдыха детей и их оздоровления, и которые выявлены по итогам проведения плановых и внеплановых проверок указанной организации;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выявление уполномоченным органом исполнительной власти субъекта Российской Федерации в сфере организации отдыха и оздоровления детей недостоверных сведений об указанной организации и (или) ее филиале, представленных для включения в указанный реестр, свидетельствующих об отсутствии необходимых условий для осуществления деятельности в сфере организации отдыха и оздоровления детей.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12.3. Последствия исключения организации из реестра организаций отдыха детей и их оздоровления (в ред. Федерального закона </w:t>
      </w:r>
      <w:hyperlink r:id="rId103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16.10.2019 N 336-ФЗ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случае исключения организации из реестра организаций отдыха детей и их оздоровления при отсутствии угрозы причинения вреда жизни и здоровью детей организация завершает исполнение обязательств по обеспечению отдыха и оздоровления детей, если на момент исключения из реестра она приступила к их исполнению.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В случае принятия решения об исключении организации, приступившей к исполнению обязательств по обеспечению отдыха и оздоровления детей, из реестра организаций отдыха детей и их оздоровления при наличии угрозы причинения вреда жизни и здоровью детей уполномоченный орган исполнительной власти субъекта Российской Федерации в сфере организации отдыха и оздоровления детей совместно с заинтересованными территориальными органами федеральных органов исполнительной власти и иными уполномоченными органами в соответствии с законодательством Российской Федерации в рамках своих полномочий принимают меры по предотвращению причинения такого вреда, а </w:t>
      </w:r>
      <w:r>
        <w:rPr>
          <w:rFonts w:ascii="Times New Roman" w:hAnsi="Times New Roman"/>
          <w:sz w:val="24"/>
          <w:szCs w:val="24"/>
        </w:rPr>
        <w:lastRenderedPageBreak/>
        <w:t>также (при необходимости) по доставлению детей их родителям или иным законным представителям.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В случае, предусмотренном пунктом 2 настоящей статьи, уполномоченный орган исполнительной власти субъекта Российской Федерации в сфере организации отдыха и оздоровления детей, принявший решение об исключении организации из реестра организаций отдыха детей и их оздоровления, незамедлительно уведомляет об этом соответствующие государственные органы.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Организация, исключенная из реестра организаций отдыха детей и их оздоровления, в случае, предусмотренном пунктом 2 настоящей статьи, обязана принять меры по предотвращению причинения вреда жизни и здоровью детей, а также содействовать уполномоченным органам в принятии соответствующих мер.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12.4. Обеспечение соблюдения требований законодательства Российской Федерации в сфере организации отдыха и оздоровления детей (в ред. Федерального закона </w:t>
      </w:r>
      <w:hyperlink r:id="rId104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16.10.2019 N 336-ФЗ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обеспечения соблюдения требований законодательства Российской Федерации в сфере организации отдыха и оздоровления детей федеральными органами исполнительной власти, осуществляющими государственный контроль (надзор) в соответствии с установленными полномочиями, и их территориальными подразделениями осуществляется государственный контроль (надзор) в соответствующей сфере деятельности по вопросам, связанным с образовательной, трудовой, транспортной деятельностью, защитой прав потребителей и санитарно- эпидемиологическим благополучием населения, безопасностью людей на водных объектах, выполнением требований пожарной безопасности на объектах отдыха и оздоровления детей, качеством и безопасностью медицинской деятельности в организациях отдыха детей и их оздоровления, в соответствии с законодательством Российской Федерации.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12.5. Межведомственная комиссия по вопросам организации отдыха и оздоровления детей (в ред. Федерального закона </w:t>
      </w:r>
      <w:hyperlink r:id="rId105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27.12.2019 N 514-ФЗ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Решением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создается межведомственная комиссия по вопросам организации отдыха и оздоровления детей, в состав которой включаются представители законодательного (представительного) органа государственной власти субъекта Российской Федерации, уполномоченного органа исполнительной власти субъекта Российской Федерации в сфере организации отдыха и оздоровления детей, органа исполнительной власти субъекта Российской Федерации, осуществляющего государственный надзор в сфере образования, представители территориальных органов федеральных органов исполнительной власти, осуществляющих федеральный государственный надзор за соблюдением трудового законодательства и иных нормативных правовых актов, содержащих нормы трудового права, федеральный государственный надзор в области защиты прав потребителей, федеральный </w:t>
      </w:r>
      <w:r>
        <w:rPr>
          <w:rFonts w:ascii="Times New Roman" w:hAnsi="Times New Roman"/>
          <w:sz w:val="24"/>
          <w:szCs w:val="24"/>
        </w:rPr>
        <w:lastRenderedPageBreak/>
        <w:t>государственный санитарно-эпидемиологический надзор, федеральный государственный пожарный надзор, государственный контроль качества и безопасности медицинской деятельности, а также обеспечивающих безопасность людей на водных объектах, представители органов местного самоуправления, уполномоченный по правам ребенка в субъекте Российской Федерации, и утверждается регламент ее деятельности.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состав межведомственной комиссии по вопросам организации отдыха и оздоровления детей могут включаться представители общественных объединений.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 полномочиям межведомственной комиссии по вопросам организации отдыха и оздоровления детей относятся: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содействие координации деятельности органов, организаций и лиц, указанных в пункте 1 настоящей статьи;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выезд к месту фактического оказания услуг по организации отдыха и оздоровления детей в случае предоставления членами межведомственной комиссии по вопросам организации отдыха и оздоровления детей информации о предоставлении таких услуг организацией, не включенной в реестр организаций отдыха детей и их оздоровления, а также информации, свидетельствующей о возможных нарушениях законодательства Российской Федерации в сфере организации отдыха и оздоровления детей;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информационно-разъяснительной работы с руководителями организаций отдыха детей и их оздоровления, в том числе в форме ежегодных семинаров;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мониторинг состояния ситуации в сфере организации отдыха и оздоровления детей в субъекте Российской Федерации;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результатов мероприятий по проведению оздоровительной кампании детей за летний период и по итогам календарного года;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мероприятий, программ и предложений по повышению эффективности организации отдыха и оздоровления детей;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информирование населения о результатах своей деятельности, в том числе путем размещения информации на официальном сайте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сети "Интернет".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Межведомственная комиссия по вопросам организации отдыха и оздоровления детей вправе направлять в уполномоченный орган исполнительной власти субъекта Российской Федерации в сфере организации отдыха и оздоровления детей предложения об исключении организаций отдыха детей и их оздоровления из реестра организаций отдыха детей и их оздоровления при наличии оснований, предусмотренных </w:t>
      </w:r>
      <w:hyperlink r:id="rId106" w:history="1">
        <w:r>
          <w:rPr>
            <w:rFonts w:ascii="Times New Roman" w:hAnsi="Times New Roman"/>
            <w:sz w:val="24"/>
            <w:szCs w:val="24"/>
            <w:u w:val="single"/>
          </w:rPr>
          <w:t>пунктом 7</w:t>
        </w:r>
      </w:hyperlink>
      <w:r>
        <w:rPr>
          <w:rFonts w:ascii="Times New Roman" w:hAnsi="Times New Roman"/>
          <w:sz w:val="24"/>
          <w:szCs w:val="24"/>
        </w:rPr>
        <w:t xml:space="preserve"> статьи 12.2 настоящего Федерального закона.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13. Защита прав и законных интересов ребенка при формировании социальной инфраструктуры для детей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Федеральные органы исполнительной власти, органы исполнительной власти субъектов </w:t>
      </w:r>
      <w:r>
        <w:rPr>
          <w:rFonts w:ascii="Times New Roman" w:hAnsi="Times New Roman"/>
          <w:sz w:val="24"/>
          <w:szCs w:val="24"/>
        </w:rPr>
        <w:lastRenderedPageBreak/>
        <w:t>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а также о реорганизации или ликвидации государственных организаций, муниципальных организаций, образующих социальную инфраструктуру для детей, допускается на основании положительного заключения комиссии по оценке последствий такого решения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 (в ред. Федерального закона </w:t>
      </w:r>
      <w:hyperlink r:id="rId107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федеральной государственной собственностью, а также о реорганизации или ликвидации федеральных государственных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 подготовки ею заключений устанавливаются Правительством Российской Федерации. (в ред. Федерального закона </w:t>
      </w:r>
      <w:hyperlink r:id="rId108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субъекта Российской Федерации или муниципальной собственностью, а также о реорганизации или ликвидации государственных организаций субъекта Российской Федерации, муниципальных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Федерации. (в ред. Федерального закона </w:t>
      </w:r>
      <w:hyperlink r:id="rId109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может использоваться только в данных целях. (в ред. Федеральных законов </w:t>
      </w:r>
      <w:hyperlink r:id="rId110" w:history="1">
        <w:r>
          <w:rPr>
            <w:rFonts w:ascii="Times New Roman" w:hAnsi="Times New Roman"/>
            <w:sz w:val="24"/>
            <w:szCs w:val="24"/>
            <w:u w:val="single"/>
          </w:rPr>
          <w:t>от 21.12.2004 N 170-ФЗ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11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Имущество, которое является собственностью субъекта Российской Федерации и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 (в ред. </w:t>
      </w:r>
      <w:r>
        <w:rPr>
          <w:rFonts w:ascii="Times New Roman" w:hAnsi="Times New Roman"/>
          <w:sz w:val="24"/>
          <w:szCs w:val="24"/>
        </w:rPr>
        <w:lastRenderedPageBreak/>
        <w:t xml:space="preserve">Федеральных законов </w:t>
      </w:r>
      <w:hyperlink r:id="rId112" w:history="1">
        <w:r>
          <w:rPr>
            <w:rFonts w:ascii="Times New Roman" w:hAnsi="Times New Roman"/>
            <w:sz w:val="24"/>
            <w:szCs w:val="24"/>
            <w:u w:val="single"/>
          </w:rPr>
          <w:t>от 21.12.2004 N 170-ФЗ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13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Если государственная или муниципальная организация, образующая социальную инфраструктуру для детей, сдает в аренду, передает в безвозмездное пользование закрепленные за ней объекты собственности, заключению договора аренды и договора безвозмездного пользования должна предшествовать проводимая учредителем в порядке, установленном пунктом 2 настоящей статьи, оценка последствий заключения таких договоров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 (в ред. Федерального закона </w:t>
      </w:r>
      <w:hyperlink r:id="rId114" w:history="1">
        <w:r>
          <w:rPr>
            <w:rFonts w:ascii="Times New Roman" w:hAnsi="Times New Roman"/>
            <w:sz w:val="24"/>
            <w:szCs w:val="24"/>
            <w:u w:val="single"/>
          </w:rPr>
          <w:t>от 04.06.2018 N 136-ФЗ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Договор аренды и договор безвозмездного пользования не могут заключаться, если в результате проведенной оценки последствий их заключения установлена возможность ухудшения указанных в абзаце первом настоящего пункта условий. (в ред. Федерального закона </w:t>
      </w:r>
      <w:hyperlink r:id="rId115" w:history="1">
        <w:r>
          <w:rPr>
            <w:rFonts w:ascii="Times New Roman" w:hAnsi="Times New Roman"/>
            <w:sz w:val="24"/>
            <w:szCs w:val="24"/>
            <w:u w:val="single"/>
          </w:rPr>
          <w:t>от 04.06.2018 N 136-ФЗ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Указанное в абзаце первом настоящего пункта требование о проведении оценки последствий заключения договора безвозмездного пользования не распространяется на случай, указанный в </w:t>
      </w:r>
      <w:hyperlink r:id="rId116" w:history="1">
        <w:r>
          <w:rPr>
            <w:rFonts w:ascii="Times New Roman" w:hAnsi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/>
          <w:sz w:val="24"/>
          <w:szCs w:val="24"/>
        </w:rPr>
        <w:t xml:space="preserve"> статьи 41 Федерального закона от 29 декабря 2012 года N 273-ФЗ "Об образовании в Российской Федерации". (в ред. Федерального закона </w:t>
      </w:r>
      <w:hyperlink r:id="rId117" w:history="1">
        <w:r>
          <w:rPr>
            <w:rFonts w:ascii="Times New Roman" w:hAnsi="Times New Roman"/>
            <w:sz w:val="24"/>
            <w:szCs w:val="24"/>
            <w:u w:val="single"/>
          </w:rPr>
          <w:t>от 04.06.2018 N 136-ФЗ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 изменения назначения) имущества, достаточного для обеспечения указанных целей. (в ред. Федеральных законов </w:t>
      </w:r>
      <w:hyperlink r:id="rId118" w:history="1">
        <w:r>
          <w:rPr>
            <w:rFonts w:ascii="Times New Roman" w:hAnsi="Times New Roman"/>
            <w:sz w:val="24"/>
            <w:szCs w:val="24"/>
            <w:u w:val="single"/>
          </w:rPr>
          <w:t>от 21.12.2004 N 170-ФЗ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19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Пункт утратил силу. (в ред. Федерального закона </w:t>
      </w:r>
      <w:hyperlink r:id="rId120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 (в ред. Федерального закона </w:t>
      </w:r>
      <w:hyperlink r:id="rId121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14. Защита ребенка от информации, пропаганды и агитации, наносящих вред его здоровью, нравственному и духовному развитию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продукции, табачных изделий или никотинсодержащей продукции, от пропаганды социального, расового, национального и религиозного неравенства, от информации порнографического характера, от информации, пропагандирующей нетрадиционные сексуальные отношения, а также от распространения печатной продукции, аудио- и видеопродукции, пропагандирующей насилие и жестокость, </w:t>
      </w:r>
      <w:r>
        <w:rPr>
          <w:rFonts w:ascii="Times New Roman" w:hAnsi="Times New Roman"/>
          <w:sz w:val="24"/>
          <w:szCs w:val="24"/>
        </w:rPr>
        <w:lastRenderedPageBreak/>
        <w:t xml:space="preserve">наркоманию, токсикоманию, антиобщественное поведение. (в ред. Федеральных законов </w:t>
      </w:r>
      <w:hyperlink r:id="rId122" w:history="1">
        <w:r>
          <w:rPr>
            <w:rFonts w:ascii="Times New Roman" w:hAnsi="Times New Roman"/>
            <w:sz w:val="24"/>
            <w:szCs w:val="24"/>
            <w:u w:val="single"/>
          </w:rPr>
          <w:t>от 21.07.2011 N 252-ФЗ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23" w:history="1">
        <w:r>
          <w:rPr>
            <w:rFonts w:ascii="Times New Roman" w:hAnsi="Times New Roman"/>
            <w:sz w:val="24"/>
            <w:szCs w:val="24"/>
            <w:u w:val="single"/>
          </w:rPr>
          <w:t>от 29.06.2013 N 135-ФЗ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24" w:history="1">
        <w:r>
          <w:rPr>
            <w:rFonts w:ascii="Times New Roman" w:hAnsi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В целях защиты детей от информации, причиняющей вред их здоровью и (или) развитию, Федеральным законом </w:t>
      </w:r>
      <w:hyperlink r:id="rId125" w:history="1">
        <w:r>
          <w:rPr>
            <w:rFonts w:ascii="Times New Roman" w:hAnsi="Times New Roman"/>
            <w:sz w:val="24"/>
            <w:szCs w:val="24"/>
            <w:u w:val="single"/>
          </w:rPr>
          <w:t>от 29 декабря 2010 года N 436-ФЗ</w:t>
        </w:r>
      </w:hyperlink>
      <w:r>
        <w:rPr>
          <w:rFonts w:ascii="Times New Roman" w:hAnsi="Times New Roman"/>
          <w:sz w:val="24"/>
          <w:szCs w:val="24"/>
        </w:rPr>
        <w:t xml:space="preserve"> "О защите детей от информации, причиняющей вред их здоровью и развитию" устанавливаются требования к распространению среди детей информации, в том числе требования к осуществлению классификации информационной продукции, ее экспертизы, государственного надзора и контроля за соблюдением законодательства Российской Федерации о защите детей от информации, причиняющей вред их здоровью и (или) развитию. (в ред. Федерального закона </w:t>
      </w:r>
      <w:hyperlink r:id="rId126" w:history="1">
        <w:r>
          <w:rPr>
            <w:rFonts w:ascii="Times New Roman" w:hAnsi="Times New Roman"/>
            <w:sz w:val="24"/>
            <w:szCs w:val="24"/>
            <w:u w:val="single"/>
          </w:rPr>
          <w:t>от 21.07.2011 N 252-ФЗ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В целях обеспечения безопасности жизни, охраны здоровья, нравственности ребенка, защиты его от негативных воздействий в порядке, определенном уполномоченным Правительством Российской Федерации федеральным органом исполнительной власти, 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детей. (в ред. Федерального закона </w:t>
      </w:r>
      <w:hyperlink r:id="rId127" w:history="1">
        <w:r>
          <w:rPr>
            <w:rFonts w:ascii="Times New Roman" w:hAnsi="Times New Roman"/>
            <w:sz w:val="24"/>
            <w:szCs w:val="24"/>
            <w:u w:val="single"/>
          </w:rPr>
          <w:t>от 23.07.2008 N 160-ФЗ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14.1. Меры по содействию физическому, интеллектуальному, психическому, духовному и нравственному развитию детей (в ред. Федерального закона </w:t>
      </w:r>
      <w:hyperlink r:id="rId128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28.04.2009 N 71-ФЗ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физкультурно-спортивных организаций, организаций культуры, организаций, образующих социальную инфраструктуру для детей (включая места для их доступа к сети "Интернет").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Родители (лица, их заменяющие) обязаны заботиться о здоровье, физическом, психическом, духовном и нравственном развитии своих детей.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в пределах их полномочий способствуют физическому, интеллектуальному, психическому, духовному и нравственному развитию детей.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 (в ред. Федерального закона </w:t>
      </w:r>
      <w:hyperlink r:id="rId129" w:history="1">
        <w:r>
          <w:rPr>
            <w:rFonts w:ascii="Times New Roman" w:hAnsi="Times New Roman"/>
            <w:sz w:val="24"/>
            <w:szCs w:val="24"/>
            <w:u w:val="single"/>
          </w:rPr>
          <w:t>от 29.06.2015 N 179-ФЗ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и в иных общественных местах без сопровождения родителей (лиц, их заменяющих) или лиц, осуществляющих мероприятия с участием детей; (в ред. Федерального закона </w:t>
      </w:r>
      <w:hyperlink r:id="rId130" w:history="1">
        <w:r>
          <w:rPr>
            <w:rFonts w:ascii="Times New Roman" w:hAnsi="Times New Roman"/>
            <w:sz w:val="24"/>
            <w:szCs w:val="24"/>
            <w:u w:val="single"/>
          </w:rPr>
          <w:t>от 29.06.2015 N 179-ФЗ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уведомления родителей (лиц, их заменяющих) или лиц, осуществляющих мероприятия с участием детей, и (или) органов внутренних дел в случае обнаружения ребенка в местах, указанных в абзацах втором и третьем настоящего пункта, в нарушение установленных требований, а также порядок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 лиц, невозможности установления их местонахождения или иных препятствующих незамедлительному доставлению ребенка указанным лицам обстоятельств в специализированные учреждения для несовершеннолетних, нуждающихся в социальной реабилитации, по месту обнаружения ребенка.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Субъекты Российской Федерации в соответствии с пунктом 3 настоящей статьи вправе: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с учетом культурных и иных местных традиций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сокращать с учетом сезонных, климатических и иных условий ночное время, в течение которого не допускается нахождение детей без сопровождения родителей (лиц, их заменяющих), а также лиц, осуществляющих мероприятия с участием детей, в установленных общественных местах;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снижать с учетом культурных и иных местных традиций возраст детей, до достижения которого не допускается их нахождение в ночное время в установленных общественных местах без сопровождения родителей (лиц, их заменяющих), а также лиц, осуществляющих мероприятия с участием детей, но не более чем на два года.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Установление субъектами Российской Федерации в соответствии с абзацем третьим пункта 3 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</w:t>
      </w:r>
      <w:r>
        <w:rPr>
          <w:rFonts w:ascii="Times New Roman" w:hAnsi="Times New Roman"/>
          <w:sz w:val="24"/>
          <w:szCs w:val="24"/>
        </w:rPr>
        <w:lastRenderedPageBreak/>
        <w:t>пользования осуществляется с учетом заключаемых соглашений между субъектами Российской Федерации о порядке применения этих мер, если маршруты следования указанных транспортных средств проходят по территориям двух и более субъектов Российской Федерации.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формирования и порядок деятельности таких комиссий устанавливаются в соответствии с законами субъектов Российской Федерации.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которых детей в соответствии с пунктом 3 настоящей статьи не допускается.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Законами субъектов Российской Федерации 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может устанавливаться административная ответственность.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14.2. Меры по противодействию торговле детьми и эксплуатации детей (в ред. Федерального закона </w:t>
      </w:r>
      <w:hyperlink r:id="rId131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05.04.2013 N 58-ФЗ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самоуправления в пределах своих полномочий принимают меры по противодействию торговле детьми и эксплуатации детей.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принимают меры по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Общественные объединения (организации) и иные некоммерческие организации могут оказывать содействие органам государственной власти Российской Федерации, органам государственной власти субъектов Российской Федерации, органам местного самоуправления в осуществлении мер по противодействию торговле детьми и эксплуатации детей,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Граждане Российской Федерации, иностранные граждане, лица без гражданства несут уголовную, гражданско-правовую, дисциплинарную ответственность за совершение </w:t>
      </w:r>
      <w:r>
        <w:rPr>
          <w:rFonts w:ascii="Times New Roman" w:hAnsi="Times New Roman"/>
          <w:sz w:val="24"/>
          <w:szCs w:val="24"/>
        </w:rPr>
        <w:lastRenderedPageBreak/>
        <w:t>правонарушений, связанных с торговлей детьми и (или) эксплуатацией детей, в соответствии с законодательством Российской Федерации.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Юридические лица несут ответственность за создание условий для торговли детьми и (или) эксплуатации детей, выразившееся в предоставлении помещений, транспортных средств или иных материальных средств, в создании бытовых условий для торговли детьми и (или) эксплуатации детей, в оказании услуг, содействующих торговле детьми и (или) эксплуатации детей, либо в финансировании торговли детьми и (или) эксплуатации детей, а также за изготовление, приобретение, хранение, перевозку, распространение, публичную демонстрацию, рекламирование материалов или предметов с порнографическими изображениями несовершеннолетних в соответствии с законодательством Российской Федерации. Настоящее положение распространяется на иностранные юридические лица в случаях, предусмотренных законодательством Российской Федерации.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Применение мер ответственности к юридическому лицу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виновное физическое лицо, равно как и привлечение физического лица к уголовной или иной ответственности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юридическое лицо.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15. Защита прав детей, находящихся в трудной жизненной ситуации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Абзац - Утратил силу. (в ред. Федерального закона </w:t>
      </w:r>
      <w:hyperlink r:id="rId132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Защита прав детей, находящихся в трудной жизненной ситуации (за исключением содержащихся и обучающихся в федеральных государственных образовательных организациях),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содержащихся и обучающихся в федеральных государственных образовательных организациях, осуществляется федеральными органами государственной власти в соответствии с законодательством Российской Федерации. (в ред. Федеральных законов </w:t>
      </w:r>
      <w:hyperlink r:id="rId133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34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Государство гарантирует судебную защиту прав детей, находящихся в трудной жизненной ситуации.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Пункт утратил силу. (в ред. Федерального закона </w:t>
      </w:r>
      <w:hyperlink r:id="rId135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 Указанные объединения (организации) вправе в судебном порядке оспаривать неправомерные ущемляющие или нарушающие права детей, находящихся в трудной </w:t>
      </w:r>
      <w:r>
        <w:rPr>
          <w:rFonts w:ascii="Times New Roman" w:hAnsi="Times New Roman"/>
          <w:sz w:val="24"/>
          <w:szCs w:val="24"/>
        </w:rPr>
        <w:lastRenderedPageBreak/>
        <w:t xml:space="preserve">жизненной ситуации, действия должностных лиц органов государственной власти,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 (в ред. Федерального закона </w:t>
      </w:r>
      <w:hyperlink r:id="rId136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 с несовершеннолетними, оказания им квалифицированной юридической помощи, законодательством Российской Федерации.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ребенка.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образовательную организацию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(специальное учебно-воспитательное учреждение открытого или закрытого типа), или медицинскую организацию, вправе признать необходимым проведение мероприятий по социальной реабилитации несовершеннолетнего. (в ред. Федеральных законов </w:t>
      </w:r>
      <w:hyperlink r:id="rId137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38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ГЛАВА III. ОРГАНИЗАЦИОННЫЕ ОСНОВЫ ГАРАНТИЙ ПРАВ РЕБЕНКА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поддержки </w:t>
      </w:r>
      <w:r>
        <w:rPr>
          <w:rFonts w:ascii="Times New Roman" w:hAnsi="Times New Roman"/>
          <w:sz w:val="24"/>
          <w:szCs w:val="24"/>
        </w:rPr>
        <w:lastRenderedPageBreak/>
        <w:t xml:space="preserve">общественных объединений (организаций), иных некоммерческих организаций и в других областях в соответствии с законодательством Российской Федерации, устанавливается Президентом Российской Федерации и Правительством Российской Федерации. (в ред. Федерального закона </w:t>
      </w:r>
      <w:hyperlink r:id="rId139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Пункт утратил силу. (в ред. Федерального закона </w:t>
      </w:r>
      <w:hyperlink r:id="rId140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16.1. Уполномоченный при Президенте Российской Федерации по правам ребенка и уполномоченный по правам ребенка в субъекте Российской Федерации (в ред. Федерального закона </w:t>
      </w:r>
      <w:hyperlink r:id="rId141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27.12.2018 N 562-ФЗ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Уполномоченный при Президенте Российской Федерации по правам ребенка и уполномоченный по правам ребенка в субъекте Российской Федерации в пределах своих полномочий обеспечивают защиту прав и законных интересов детей.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Статьи 17 - 20 - Утратили силу. (в ред. Федерального закона </w:t>
      </w:r>
      <w:hyperlink r:id="rId142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22.08.2004 N 122-ФЗ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21. Финансирование мероприятий по реализации государственной политики в интересах детей (в ред. Федерального закона </w:t>
      </w:r>
      <w:hyperlink r:id="rId143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22.08.2004 N 122-ФЗ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Федерации.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22. Государственный доклад о положении детей и семей, имеющих детей, в Российской Федерации (в ред. Федеральных законов </w:t>
      </w:r>
      <w:hyperlink r:id="rId144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20.07.2000 N 103-ФЗ</w:t>
        </w:r>
      </w:hyperlink>
      <w:r>
        <w:rPr>
          <w:rFonts w:ascii="Times New Roman" w:hAnsi="Times New Roman"/>
          <w:b/>
          <w:bCs/>
          <w:sz w:val="32"/>
          <w:szCs w:val="32"/>
        </w:rPr>
        <w:t xml:space="preserve">, </w:t>
      </w:r>
      <w:hyperlink r:id="rId145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03.12.2011 N 377-ФЗ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Государственный доклад о положении детей и семей, имеющих детей,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и семей, имеющих детей, в Российской Федерации и тенденциях его изменения. (в ред. Федерального закона </w:t>
      </w:r>
      <w:hyperlink r:id="rId146" w:history="1">
        <w:r>
          <w:rPr>
            <w:rFonts w:ascii="Times New Roman" w:hAnsi="Times New Roman"/>
            <w:sz w:val="24"/>
            <w:szCs w:val="24"/>
            <w:u w:val="single"/>
          </w:rPr>
          <w:t>от 03.12.2011 N 377-ФЗ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Государственный доклад о положении детей и семей, имеющих детей, в Российской Федерации представляется Правительством Российской Федерации палатам Федерального Собрания Российской Федерации. Структура государственного доклада о положении детей и </w:t>
      </w:r>
      <w:r>
        <w:rPr>
          <w:rFonts w:ascii="Times New Roman" w:hAnsi="Times New Roman"/>
          <w:sz w:val="24"/>
          <w:szCs w:val="24"/>
        </w:rPr>
        <w:lastRenderedPageBreak/>
        <w:t xml:space="preserve">семей, имеющих детей, в Российской Федерации, требования к содержанию его разделов, системе используемых в нем показателей, порядок разработки, распространения, в том числе опубликования, предоставления для общественного обсуждения путем размещения на официальном сайте федерального органа исполнительной власти, уполномоченного Правительством Российской Федерации на разработку данного доклада, в сети "Интернет" и представления результатов общественного обсуждения в Правительство Российской Федерации определяются Правительством Российской Федерации. (в ред. Федерального закона </w:t>
      </w:r>
      <w:hyperlink r:id="rId147" w:history="1">
        <w:r>
          <w:rPr>
            <w:rFonts w:ascii="Times New Roman" w:hAnsi="Times New Roman"/>
            <w:sz w:val="24"/>
            <w:szCs w:val="24"/>
            <w:u w:val="single"/>
          </w:rPr>
          <w:t>от 03.12.2011 N 377-ФЗ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ГЛАВА IV. ГАРАНТИИ ИСПОЛНЕНИЯ НАСТОЯЩЕГО ФЕДЕРАЛЬНОГО ЗАКОНА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23. Судебный порядок разрешения споров при исполнении настоящего Федерального закона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Родители (лица, их заменяющие), а также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защите и социальному обслуживанию ребенка, содействуют его социальной адаптации, социальной реабилитации, вправе обратиться в установленном законодательством Российской Федерации порядке в суд с иском о возмещении ребенку вреда, причиненного его здоровью, имуществу, а также морального вреда. (в ред. Федерального закона </w:t>
      </w:r>
      <w:hyperlink r:id="rId148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При рассмотрении в судах дел о защите прав и законных интересов ребенка государственная пошлина не взимается.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ГЛАВА V. ЗАКЛЮЧИТЕЛЬНЫЕ ПОЛОЖЕНИЯ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24. Вступление в силу настоящего Федерального закона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Настоящий Федеральный закон вступает в силу со дня его официального опубликования.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hyperlink r:id="rId149" w:history="1">
        <w:r>
          <w:rPr>
            <w:rFonts w:ascii="Times New Roman" w:hAnsi="Times New Roman"/>
            <w:sz w:val="24"/>
            <w:szCs w:val="24"/>
            <w:u w:val="single"/>
          </w:rPr>
          <w:t>Пункт 3</w:t>
        </w:r>
      </w:hyperlink>
      <w:r>
        <w:rPr>
          <w:rFonts w:ascii="Times New Roman" w:hAnsi="Times New Roman"/>
          <w:sz w:val="24"/>
          <w:szCs w:val="24"/>
        </w:rPr>
        <w:t xml:space="preserve"> статьи 7, </w:t>
      </w:r>
      <w:hyperlink r:id="rId150" w:history="1">
        <w:r>
          <w:rPr>
            <w:rFonts w:ascii="Times New Roman" w:hAnsi="Times New Roman"/>
            <w:sz w:val="24"/>
            <w:szCs w:val="24"/>
            <w:u w:val="single"/>
          </w:rPr>
          <w:t>пункт 3</w:t>
        </w:r>
      </w:hyperlink>
      <w:r>
        <w:rPr>
          <w:rFonts w:ascii="Times New Roman" w:hAnsi="Times New Roman"/>
          <w:sz w:val="24"/>
          <w:szCs w:val="24"/>
        </w:rPr>
        <w:t xml:space="preserve"> статьи 9, пункты </w:t>
      </w:r>
      <w:hyperlink r:id="rId151" w:history="1">
        <w:r>
          <w:rPr>
            <w:rFonts w:ascii="Times New Roman" w:hAnsi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52" w:history="1">
        <w:r>
          <w:rPr>
            <w:rFonts w:ascii="Times New Roman" w:hAnsi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53" w:history="1">
        <w:r>
          <w:rPr>
            <w:rFonts w:ascii="Times New Roman" w:hAnsi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54" w:history="1">
        <w:r>
          <w:rPr>
            <w:rFonts w:ascii="Times New Roman" w:hAnsi="Times New Roman"/>
            <w:sz w:val="24"/>
            <w:szCs w:val="24"/>
            <w:u w:val="single"/>
          </w:rPr>
          <w:t>7</w:t>
        </w:r>
      </w:hyperlink>
      <w:r>
        <w:rPr>
          <w:rFonts w:ascii="Times New Roman" w:hAnsi="Times New Roman"/>
          <w:sz w:val="24"/>
          <w:szCs w:val="24"/>
        </w:rPr>
        <w:t xml:space="preserve"> статьи 13, </w:t>
      </w:r>
      <w:hyperlink r:id="rId155" w:history="1">
        <w:r>
          <w:rPr>
            <w:rFonts w:ascii="Times New Roman" w:hAnsi="Times New Roman"/>
            <w:sz w:val="24"/>
            <w:szCs w:val="24"/>
            <w:u w:val="single"/>
          </w:rPr>
          <w:t>пункт 3</w:t>
        </w:r>
      </w:hyperlink>
      <w:r>
        <w:rPr>
          <w:rFonts w:ascii="Times New Roman" w:hAnsi="Times New Roman"/>
          <w:sz w:val="24"/>
          <w:szCs w:val="24"/>
        </w:rPr>
        <w:t xml:space="preserve"> статьи 15 и </w:t>
      </w:r>
      <w:hyperlink r:id="rId156" w:history="1">
        <w:r>
          <w:rPr>
            <w:rFonts w:ascii="Times New Roman" w:hAnsi="Times New Roman"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/>
          <w:sz w:val="24"/>
          <w:szCs w:val="24"/>
        </w:rPr>
        <w:t xml:space="preserve"> статьи 23 настоящего Федерального закона вступают в силу с 1 июля 1999 года.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hyperlink r:id="rId157" w:history="1">
        <w:r>
          <w:rPr>
            <w:rFonts w:ascii="Times New Roman" w:hAnsi="Times New Roman"/>
            <w:sz w:val="24"/>
            <w:szCs w:val="24"/>
            <w:u w:val="single"/>
          </w:rPr>
          <w:t>Статья 8</w:t>
        </w:r>
      </w:hyperlink>
      <w:r>
        <w:rPr>
          <w:rFonts w:ascii="Times New Roman" w:hAnsi="Times New Roman"/>
          <w:sz w:val="24"/>
          <w:szCs w:val="24"/>
        </w:rPr>
        <w:t xml:space="preserve"> настоящего Федерального закона вступает в силу с 1 января 2000 года.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25. Приведение нормативных правовых актов в соответствие с настоящим Федеральным законом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Президент 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Российской Федерации 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lastRenderedPageBreak/>
        <w:t xml:space="preserve">Б.ЕЛЬЦИН </w:t>
      </w:r>
    </w:p>
    <w:p w:rsidR="00040E9F" w:rsidRDefault="0004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Москва, Кремль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 июля 1998 года</w:t>
      </w:r>
    </w:p>
    <w:p w:rsidR="00040E9F" w:rsidRDefault="00040E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 124-ФЗ</w:t>
      </w:r>
    </w:p>
    <w:sectPr w:rsidR="00040E9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409"/>
    <w:rsid w:val="00040E9F"/>
    <w:rsid w:val="004302B8"/>
    <w:rsid w:val="005C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C340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C34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ormativ.kontur.ru/document?moduleid=1&amp;documentid=311429#l0" TargetMode="External"/><Relationship Id="rId117" Type="http://schemas.openxmlformats.org/officeDocument/2006/relationships/hyperlink" Target="https://normativ.kontur.ru/document?moduleid=1&amp;documentid=314272#l0" TargetMode="External"/><Relationship Id="rId21" Type="http://schemas.openxmlformats.org/officeDocument/2006/relationships/hyperlink" Target="https://normativ.kontur.ru/document?moduleid=1&amp;documentid=222152#l0" TargetMode="External"/><Relationship Id="rId42" Type="http://schemas.openxmlformats.org/officeDocument/2006/relationships/hyperlink" Target="https://normativ.kontur.ru/document?moduleid=1&amp;documentid=283444#l83" TargetMode="External"/><Relationship Id="rId47" Type="http://schemas.openxmlformats.org/officeDocument/2006/relationships/hyperlink" Target="https://normativ.kontur.ru/document?moduleid=1&amp;documentid=212061#l3" TargetMode="External"/><Relationship Id="rId63" Type="http://schemas.openxmlformats.org/officeDocument/2006/relationships/hyperlink" Target="https://normativ.kontur.ru/document?moduleid=1&amp;documentid=304173#l3039" TargetMode="External"/><Relationship Id="rId68" Type="http://schemas.openxmlformats.org/officeDocument/2006/relationships/hyperlink" Target="https://normativ.kontur.ru/document?moduleid=1&amp;documentid=354649#l0" TargetMode="External"/><Relationship Id="rId84" Type="http://schemas.openxmlformats.org/officeDocument/2006/relationships/hyperlink" Target="https://normativ.kontur.ru/document?moduleid=1&amp;documentid=345881#l7" TargetMode="External"/><Relationship Id="rId89" Type="http://schemas.openxmlformats.org/officeDocument/2006/relationships/hyperlink" Target="https://normativ.kontur.ru/document?moduleid=1&amp;documentid=345881#l7" TargetMode="External"/><Relationship Id="rId112" Type="http://schemas.openxmlformats.org/officeDocument/2006/relationships/hyperlink" Target="https://normativ.kontur.ru/document?moduleid=1&amp;documentid=68440#l8" TargetMode="External"/><Relationship Id="rId133" Type="http://schemas.openxmlformats.org/officeDocument/2006/relationships/hyperlink" Target="https://normativ.kontur.ru/document?moduleid=1&amp;documentid=304173#l3039" TargetMode="External"/><Relationship Id="rId138" Type="http://schemas.openxmlformats.org/officeDocument/2006/relationships/hyperlink" Target="https://normativ.kontur.ru/document?moduleid=1&amp;documentid=304702#l1668" TargetMode="External"/><Relationship Id="rId154" Type="http://schemas.openxmlformats.org/officeDocument/2006/relationships/hyperlink" Target="https://normativ.kontur.ru/document?moduleId=1&amp;documentId=362319#l107" TargetMode="External"/><Relationship Id="rId159" Type="http://schemas.openxmlformats.org/officeDocument/2006/relationships/theme" Target="theme/theme1.xml"/><Relationship Id="rId16" Type="http://schemas.openxmlformats.org/officeDocument/2006/relationships/hyperlink" Target="https://normativ.kontur.ru/document?moduleid=1&amp;documentid=190947#l0" TargetMode="External"/><Relationship Id="rId107" Type="http://schemas.openxmlformats.org/officeDocument/2006/relationships/hyperlink" Target="https://normativ.kontur.ru/document?moduleid=1&amp;documentid=304702#l1668" TargetMode="External"/><Relationship Id="rId11" Type="http://schemas.openxmlformats.org/officeDocument/2006/relationships/hyperlink" Target="https://normativ.kontur.ru/document?moduleid=1&amp;documentid=135100#l0" TargetMode="External"/><Relationship Id="rId32" Type="http://schemas.openxmlformats.org/officeDocument/2006/relationships/hyperlink" Target="https://normativ.kontur.ru/document?moduleid=1&amp;documentid=367415#l0" TargetMode="External"/><Relationship Id="rId37" Type="http://schemas.openxmlformats.org/officeDocument/2006/relationships/hyperlink" Target="https://normativ.kontur.ru/document?moduleid=1&amp;documentid=68440#l3" TargetMode="External"/><Relationship Id="rId53" Type="http://schemas.openxmlformats.org/officeDocument/2006/relationships/hyperlink" Target="https://normativ.kontur.ru/document?moduleid=1&amp;documentid=304173#l3039" TargetMode="External"/><Relationship Id="rId58" Type="http://schemas.openxmlformats.org/officeDocument/2006/relationships/hyperlink" Target="https://normativ.kontur.ru/document?moduleid=1&amp;documentid=212061#l3" TargetMode="External"/><Relationship Id="rId74" Type="http://schemas.openxmlformats.org/officeDocument/2006/relationships/hyperlink" Target="https://normativ.kontur.ru/document?moduleid=1&amp;documentid=304173#l3039" TargetMode="External"/><Relationship Id="rId79" Type="http://schemas.openxmlformats.org/officeDocument/2006/relationships/hyperlink" Target="https://normativ.kontur.ru/document?moduleid=1&amp;documentid=286444#l11" TargetMode="External"/><Relationship Id="rId102" Type="http://schemas.openxmlformats.org/officeDocument/2006/relationships/hyperlink" Target="https://normativ.kontur.ru/document?moduleid=1&amp;documentid=345881#l51" TargetMode="External"/><Relationship Id="rId123" Type="http://schemas.openxmlformats.org/officeDocument/2006/relationships/hyperlink" Target="https://normativ.kontur.ru/document?moduleid=1&amp;documentid=214935#l16" TargetMode="External"/><Relationship Id="rId128" Type="http://schemas.openxmlformats.org/officeDocument/2006/relationships/hyperlink" Target="https://normativ.kontur.ru/document?moduleid=1&amp;documentid=135100#l2" TargetMode="External"/><Relationship Id="rId144" Type="http://schemas.openxmlformats.org/officeDocument/2006/relationships/hyperlink" Target="https://normativ.kontur.ru/document?moduleid=1&amp;documentid=39593#l0" TargetMode="External"/><Relationship Id="rId149" Type="http://schemas.openxmlformats.org/officeDocument/2006/relationships/hyperlink" Target="https://normativ.kontur.ru/document?moduleId=1&amp;documentId=362319#l44" TargetMode="External"/><Relationship Id="rId5" Type="http://schemas.openxmlformats.org/officeDocument/2006/relationships/hyperlink" Target="https://normativ.kontur.ru/document?moduleid=1&amp;documentid=39593#l0" TargetMode="External"/><Relationship Id="rId90" Type="http://schemas.openxmlformats.org/officeDocument/2006/relationships/hyperlink" Target="https://normativ.kontur.ru/document?moduleid=1&amp;documentid=311429#l3" TargetMode="External"/><Relationship Id="rId95" Type="http://schemas.openxmlformats.org/officeDocument/2006/relationships/hyperlink" Target="https://normativ.kontur.ru/document?moduleid=1&amp;documentid=345881#l12" TargetMode="External"/><Relationship Id="rId22" Type="http://schemas.openxmlformats.org/officeDocument/2006/relationships/hyperlink" Target="https://normativ.kontur.ru/document?moduleid=1&amp;documentid=254754#l0" TargetMode="External"/><Relationship Id="rId27" Type="http://schemas.openxmlformats.org/officeDocument/2006/relationships/hyperlink" Target="https://normativ.kontur.ru/document?moduleid=1&amp;documentid=314272#l0" TargetMode="External"/><Relationship Id="rId43" Type="http://schemas.openxmlformats.org/officeDocument/2006/relationships/hyperlink" Target="https://normativ.kontur.ru/document?moduleid=1&amp;documentid=222152#l1" TargetMode="External"/><Relationship Id="rId48" Type="http://schemas.openxmlformats.org/officeDocument/2006/relationships/hyperlink" Target="https://normativ.kontur.ru/document?moduleid=1&amp;documentid=212061#l3" TargetMode="External"/><Relationship Id="rId64" Type="http://schemas.openxmlformats.org/officeDocument/2006/relationships/hyperlink" Target="https://normativ.kontur.ru/document?moduleid=1&amp;documentid=146877#l2" TargetMode="External"/><Relationship Id="rId69" Type="http://schemas.openxmlformats.org/officeDocument/2006/relationships/hyperlink" Target="https://normativ.kontur.ru/document?moduleid=1&amp;documentid=304173#l3039" TargetMode="External"/><Relationship Id="rId113" Type="http://schemas.openxmlformats.org/officeDocument/2006/relationships/hyperlink" Target="https://normativ.kontur.ru/document?moduleid=1&amp;documentid=304702#l1668" TargetMode="External"/><Relationship Id="rId118" Type="http://schemas.openxmlformats.org/officeDocument/2006/relationships/hyperlink" Target="https://normativ.kontur.ru/document?moduleid=1&amp;documentid=68440#l8" TargetMode="External"/><Relationship Id="rId134" Type="http://schemas.openxmlformats.org/officeDocument/2006/relationships/hyperlink" Target="https://normativ.kontur.ru/document?moduleid=1&amp;documentid=304702#l1668" TargetMode="External"/><Relationship Id="rId139" Type="http://schemas.openxmlformats.org/officeDocument/2006/relationships/hyperlink" Target="https://normativ.kontur.ru/document?moduleid=1&amp;documentid=304702#l1668" TargetMode="External"/><Relationship Id="rId80" Type="http://schemas.openxmlformats.org/officeDocument/2006/relationships/hyperlink" Target="https://normativ.kontur.ru/document?moduleid=1&amp;documentid=345881#l7" TargetMode="External"/><Relationship Id="rId85" Type="http://schemas.openxmlformats.org/officeDocument/2006/relationships/hyperlink" Target="https://normativ.kontur.ru/document?moduleid=1&amp;documentid=291540#l0" TargetMode="External"/><Relationship Id="rId150" Type="http://schemas.openxmlformats.org/officeDocument/2006/relationships/hyperlink" Target="https://normativ.kontur.ru/document?moduleId=1&amp;documentId=362319#l70" TargetMode="External"/><Relationship Id="rId155" Type="http://schemas.openxmlformats.org/officeDocument/2006/relationships/hyperlink" Target="https://normativ.kontur.ru/document?moduleId=1&amp;documentId=362319#l125" TargetMode="External"/><Relationship Id="rId12" Type="http://schemas.openxmlformats.org/officeDocument/2006/relationships/hyperlink" Target="https://normativ.kontur.ru/document?moduleid=1&amp;documentid=136713#l0" TargetMode="External"/><Relationship Id="rId17" Type="http://schemas.openxmlformats.org/officeDocument/2006/relationships/hyperlink" Target="https://normativ.kontur.ru/document?moduleid=1&amp;documentid=212061#l0" TargetMode="External"/><Relationship Id="rId33" Type="http://schemas.openxmlformats.org/officeDocument/2006/relationships/hyperlink" Target="https://normativ.kontur.ru/document?moduleid=1&amp;documentid=357694#l0" TargetMode="External"/><Relationship Id="rId38" Type="http://schemas.openxmlformats.org/officeDocument/2006/relationships/hyperlink" Target="https://normativ.kontur.ru/document?moduleid=1&amp;documentid=304702#l1668" TargetMode="External"/><Relationship Id="rId59" Type="http://schemas.openxmlformats.org/officeDocument/2006/relationships/hyperlink" Target="https://normativ.kontur.ru/document?moduleid=1&amp;documentid=304173#l3039" TargetMode="External"/><Relationship Id="rId103" Type="http://schemas.openxmlformats.org/officeDocument/2006/relationships/hyperlink" Target="https://normativ.kontur.ru/document?moduleid=1&amp;documentid=345881#l51" TargetMode="External"/><Relationship Id="rId108" Type="http://schemas.openxmlformats.org/officeDocument/2006/relationships/hyperlink" Target="https://normativ.kontur.ru/document?moduleid=1&amp;documentid=304702#l1668" TargetMode="External"/><Relationship Id="rId124" Type="http://schemas.openxmlformats.org/officeDocument/2006/relationships/hyperlink" Target="https://normativ.kontur.ru/document?moduleid=1&amp;documentid=367415#l11" TargetMode="External"/><Relationship Id="rId129" Type="http://schemas.openxmlformats.org/officeDocument/2006/relationships/hyperlink" Target="https://normativ.kontur.ru/document?moduleid=1&amp;documentid=254754#l2" TargetMode="External"/><Relationship Id="rId20" Type="http://schemas.openxmlformats.org/officeDocument/2006/relationships/hyperlink" Target="https://normativ.kontur.ru/document?moduleid=1&amp;documentid=225008#l0" TargetMode="External"/><Relationship Id="rId41" Type="http://schemas.openxmlformats.org/officeDocument/2006/relationships/hyperlink" Target="https://normativ.kontur.ru/document?moduleid=1&amp;documentid=304702#l1668" TargetMode="External"/><Relationship Id="rId54" Type="http://schemas.openxmlformats.org/officeDocument/2006/relationships/hyperlink" Target="https://normativ.kontur.ru/document?moduleid=1&amp;documentid=304173#l3039" TargetMode="External"/><Relationship Id="rId62" Type="http://schemas.openxmlformats.org/officeDocument/2006/relationships/hyperlink" Target="https://normativ.kontur.ru/document?moduleid=1&amp;documentid=286444#l11" TargetMode="External"/><Relationship Id="rId70" Type="http://schemas.openxmlformats.org/officeDocument/2006/relationships/hyperlink" Target="https://normativ.kontur.ru/document?moduleid=1&amp;documentid=304702#l1668" TargetMode="External"/><Relationship Id="rId75" Type="http://schemas.openxmlformats.org/officeDocument/2006/relationships/hyperlink" Target="https://normativ.kontur.ru/document?moduleid=1&amp;documentid=225008#l998" TargetMode="External"/><Relationship Id="rId83" Type="http://schemas.openxmlformats.org/officeDocument/2006/relationships/hyperlink" Target="https://normativ.kontur.ru/document?moduleid=1&amp;documentid=345881#l7" TargetMode="External"/><Relationship Id="rId88" Type="http://schemas.openxmlformats.org/officeDocument/2006/relationships/hyperlink" Target="https://normativ.kontur.ru/document?moduleid=1&amp;documentid=286444#l15" TargetMode="External"/><Relationship Id="rId91" Type="http://schemas.openxmlformats.org/officeDocument/2006/relationships/hyperlink" Target="https://normativ.kontur.ru/document?moduleid=1&amp;documentid=345881#l7" TargetMode="External"/><Relationship Id="rId96" Type="http://schemas.openxmlformats.org/officeDocument/2006/relationships/hyperlink" Target="https://normativ.kontur.ru/document?moduleid=1&amp;documentid=345881#l12" TargetMode="External"/><Relationship Id="rId111" Type="http://schemas.openxmlformats.org/officeDocument/2006/relationships/hyperlink" Target="https://normativ.kontur.ru/document?moduleid=1&amp;documentid=304702#l1668" TargetMode="External"/><Relationship Id="rId132" Type="http://schemas.openxmlformats.org/officeDocument/2006/relationships/hyperlink" Target="https://normativ.kontur.ru/document?moduleid=1&amp;documentid=304173#l3039" TargetMode="External"/><Relationship Id="rId140" Type="http://schemas.openxmlformats.org/officeDocument/2006/relationships/hyperlink" Target="https://normativ.kontur.ru/document?moduleid=1&amp;documentid=304173#l3039" TargetMode="External"/><Relationship Id="rId145" Type="http://schemas.openxmlformats.org/officeDocument/2006/relationships/hyperlink" Target="https://normativ.kontur.ru/document?moduleid=1&amp;documentid=190947#l1" TargetMode="External"/><Relationship Id="rId153" Type="http://schemas.openxmlformats.org/officeDocument/2006/relationships/hyperlink" Target="https://normativ.kontur.ru/document?moduleId=1&amp;documentId=362319#l107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04173#l0" TargetMode="External"/><Relationship Id="rId15" Type="http://schemas.openxmlformats.org/officeDocument/2006/relationships/hyperlink" Target="https://normativ.kontur.ru/document?moduleid=1&amp;documentid=303989#l0" TargetMode="External"/><Relationship Id="rId23" Type="http://schemas.openxmlformats.org/officeDocument/2006/relationships/hyperlink" Target="https://normativ.kontur.ru/document?moduleid=1&amp;documentid=255546#l0" TargetMode="External"/><Relationship Id="rId28" Type="http://schemas.openxmlformats.org/officeDocument/2006/relationships/hyperlink" Target="https://normativ.kontur.ru/document?moduleid=1&amp;documentid=327226#l1" TargetMode="External"/><Relationship Id="rId36" Type="http://schemas.openxmlformats.org/officeDocument/2006/relationships/hyperlink" Target="https://normativ.kontur.ru/document?moduleid=1&amp;documentid=363726#l0" TargetMode="External"/><Relationship Id="rId49" Type="http://schemas.openxmlformats.org/officeDocument/2006/relationships/hyperlink" Target="https://normativ.kontur.ru/document?moduleid=1&amp;documentid=357694#l0" TargetMode="External"/><Relationship Id="rId57" Type="http://schemas.openxmlformats.org/officeDocument/2006/relationships/hyperlink" Target="https://normativ.kontur.ru/document?moduleid=1&amp;documentid=304173#l3039" TargetMode="External"/><Relationship Id="rId106" Type="http://schemas.openxmlformats.org/officeDocument/2006/relationships/hyperlink" Target="https://normativ.kontur.ru/document?moduleId=1&amp;documentId=362319#l331" TargetMode="External"/><Relationship Id="rId114" Type="http://schemas.openxmlformats.org/officeDocument/2006/relationships/hyperlink" Target="https://normativ.kontur.ru/document?moduleid=1&amp;documentid=314272#l0" TargetMode="External"/><Relationship Id="rId119" Type="http://schemas.openxmlformats.org/officeDocument/2006/relationships/hyperlink" Target="https://normativ.kontur.ru/document?moduleid=1&amp;documentid=304702#l1668" TargetMode="External"/><Relationship Id="rId127" Type="http://schemas.openxmlformats.org/officeDocument/2006/relationships/hyperlink" Target="https://normativ.kontur.ru/document?moduleid=1&amp;documentid=304175#l231" TargetMode="External"/><Relationship Id="rId10" Type="http://schemas.openxmlformats.org/officeDocument/2006/relationships/hyperlink" Target="https://normativ.kontur.ru/document?moduleid=1&amp;documentid=304175#l0" TargetMode="External"/><Relationship Id="rId31" Type="http://schemas.openxmlformats.org/officeDocument/2006/relationships/hyperlink" Target="https://normativ.kontur.ru/document?moduleid=1&amp;documentid=363726#l0" TargetMode="External"/><Relationship Id="rId44" Type="http://schemas.openxmlformats.org/officeDocument/2006/relationships/hyperlink" Target="https://normativ.kontur.ru/document?moduleid=1&amp;documentid=345881#l3" TargetMode="External"/><Relationship Id="rId52" Type="http://schemas.openxmlformats.org/officeDocument/2006/relationships/hyperlink" Target="https://normativ.kontur.ru/document?moduleid=1&amp;documentid=135100#l2" TargetMode="External"/><Relationship Id="rId60" Type="http://schemas.openxmlformats.org/officeDocument/2006/relationships/hyperlink" Target="https://normativ.kontur.ru/document?moduleid=1&amp;documentid=304173#l3039" TargetMode="External"/><Relationship Id="rId65" Type="http://schemas.openxmlformats.org/officeDocument/2006/relationships/hyperlink" Target="https://normativ.kontur.ru/document?moduleid=1&amp;documentid=304702#l1668" TargetMode="External"/><Relationship Id="rId73" Type="http://schemas.openxmlformats.org/officeDocument/2006/relationships/hyperlink" Target="https://normativ.kontur.ru/document?moduleid=1&amp;documentid=304702#l1668" TargetMode="External"/><Relationship Id="rId78" Type="http://schemas.openxmlformats.org/officeDocument/2006/relationships/hyperlink" Target="https://normativ.kontur.ru/document?moduleid=1&amp;documentid=304702#l1668" TargetMode="External"/><Relationship Id="rId81" Type="http://schemas.openxmlformats.org/officeDocument/2006/relationships/hyperlink" Target="https://normativ.kontur.ru/document?moduleid=1&amp;documentid=345881#l7" TargetMode="External"/><Relationship Id="rId86" Type="http://schemas.openxmlformats.org/officeDocument/2006/relationships/hyperlink" Target="https://normativ.kontur.ru/document?moduleid=1&amp;documentid=158860#l0" TargetMode="External"/><Relationship Id="rId94" Type="http://schemas.openxmlformats.org/officeDocument/2006/relationships/hyperlink" Target="https://normativ.kontur.ru/document?moduleid=1&amp;documentid=345881#l12" TargetMode="External"/><Relationship Id="rId99" Type="http://schemas.openxmlformats.org/officeDocument/2006/relationships/hyperlink" Target="https://normativ.kontur.ru/document?moduleid=1&amp;documentid=345881#l12" TargetMode="External"/><Relationship Id="rId101" Type="http://schemas.openxmlformats.org/officeDocument/2006/relationships/hyperlink" Target="https://normativ.kontur.ru/document?moduleid=1&amp;documentid=351442#l12" TargetMode="External"/><Relationship Id="rId122" Type="http://schemas.openxmlformats.org/officeDocument/2006/relationships/hyperlink" Target="https://normativ.kontur.ru/document?moduleid=1&amp;documentid=182619#l0" TargetMode="External"/><Relationship Id="rId130" Type="http://schemas.openxmlformats.org/officeDocument/2006/relationships/hyperlink" Target="https://normativ.kontur.ru/document?moduleid=1&amp;documentid=254754#l2" TargetMode="External"/><Relationship Id="rId135" Type="http://schemas.openxmlformats.org/officeDocument/2006/relationships/hyperlink" Target="https://normativ.kontur.ru/document?moduleid=1&amp;documentid=304173#l3039" TargetMode="External"/><Relationship Id="rId143" Type="http://schemas.openxmlformats.org/officeDocument/2006/relationships/hyperlink" Target="https://normativ.kontur.ru/document?moduleid=1&amp;documentid=304173#l3039" TargetMode="External"/><Relationship Id="rId148" Type="http://schemas.openxmlformats.org/officeDocument/2006/relationships/hyperlink" Target="https://normativ.kontur.ru/document?moduleid=1&amp;documentid=304702#l1668" TargetMode="External"/><Relationship Id="rId151" Type="http://schemas.openxmlformats.org/officeDocument/2006/relationships/hyperlink" Target="https://normativ.kontur.ru/document?moduleId=1&amp;documentId=362319#l96" TargetMode="External"/><Relationship Id="rId156" Type="http://schemas.openxmlformats.org/officeDocument/2006/relationships/hyperlink" Target="https://normativ.kontur.ru/document?moduleId=1&amp;documentId=362319#l1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118555#l11" TargetMode="External"/><Relationship Id="rId13" Type="http://schemas.openxmlformats.org/officeDocument/2006/relationships/hyperlink" Target="https://normativ.kontur.ru/document?moduleid=1&amp;documentid=146877#l0" TargetMode="External"/><Relationship Id="rId18" Type="http://schemas.openxmlformats.org/officeDocument/2006/relationships/hyperlink" Target="https://normativ.kontur.ru/document?moduleid=1&amp;documentid=214935#l0" TargetMode="External"/><Relationship Id="rId39" Type="http://schemas.openxmlformats.org/officeDocument/2006/relationships/hyperlink" Target="https://normativ.kontur.ru/document?moduleid=1&amp;documentid=283444#l83" TargetMode="External"/><Relationship Id="rId109" Type="http://schemas.openxmlformats.org/officeDocument/2006/relationships/hyperlink" Target="https://normativ.kontur.ru/document?moduleid=1&amp;documentid=304702#l1668" TargetMode="External"/><Relationship Id="rId34" Type="http://schemas.openxmlformats.org/officeDocument/2006/relationships/hyperlink" Target="https://normativ.kontur.ru/document?moduleid=1&amp;documentid=118555#l11" TargetMode="External"/><Relationship Id="rId50" Type="http://schemas.openxmlformats.org/officeDocument/2006/relationships/hyperlink" Target="https://normativ.kontur.ru/document?moduleid=1&amp;documentid=357694#l0" TargetMode="External"/><Relationship Id="rId55" Type="http://schemas.openxmlformats.org/officeDocument/2006/relationships/hyperlink" Target="https://normativ.kontur.ru/document?moduleid=1&amp;documentid=68440#l8" TargetMode="External"/><Relationship Id="rId76" Type="http://schemas.openxmlformats.org/officeDocument/2006/relationships/hyperlink" Target="https://normativ.kontur.ru/document?moduleid=1&amp;documentid=304702#l1668" TargetMode="External"/><Relationship Id="rId97" Type="http://schemas.openxmlformats.org/officeDocument/2006/relationships/hyperlink" Target="https://normativ.kontur.ru/document?moduleid=1&amp;documentid=345881#l12" TargetMode="External"/><Relationship Id="rId104" Type="http://schemas.openxmlformats.org/officeDocument/2006/relationships/hyperlink" Target="https://normativ.kontur.ru/document?moduleid=1&amp;documentid=345881#l51" TargetMode="External"/><Relationship Id="rId120" Type="http://schemas.openxmlformats.org/officeDocument/2006/relationships/hyperlink" Target="https://normativ.kontur.ru/document?moduleid=1&amp;documentid=304173#l3039" TargetMode="External"/><Relationship Id="rId125" Type="http://schemas.openxmlformats.org/officeDocument/2006/relationships/hyperlink" Target="https://normativ.kontur.ru/document?moduleid=1&amp;documentid=346529#l0" TargetMode="External"/><Relationship Id="rId141" Type="http://schemas.openxmlformats.org/officeDocument/2006/relationships/hyperlink" Target="https://normativ.kontur.ru/document?moduleid=1&amp;documentid=327226#l10" TargetMode="External"/><Relationship Id="rId146" Type="http://schemas.openxmlformats.org/officeDocument/2006/relationships/hyperlink" Target="https://normativ.kontur.ru/document?moduleid=1&amp;documentid=190947#l1" TargetMode="External"/><Relationship Id="rId7" Type="http://schemas.openxmlformats.org/officeDocument/2006/relationships/hyperlink" Target="https://normativ.kontur.ru/document?moduleid=1&amp;documentid=68440#l0" TargetMode="External"/><Relationship Id="rId71" Type="http://schemas.openxmlformats.org/officeDocument/2006/relationships/hyperlink" Target="https://normativ.kontur.ru/document?moduleid=1&amp;documentid=304173#l3039" TargetMode="External"/><Relationship Id="rId92" Type="http://schemas.openxmlformats.org/officeDocument/2006/relationships/hyperlink" Target="https://normativ.kontur.ru/document?moduleid=1&amp;documentid=345881#l7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normativ.kontur.ru/document?moduleid=1&amp;documentid=345881#l0" TargetMode="External"/><Relationship Id="rId24" Type="http://schemas.openxmlformats.org/officeDocument/2006/relationships/hyperlink" Target="https://normativ.kontur.ru/document?moduleid=1&amp;documentid=283444#l0" TargetMode="External"/><Relationship Id="rId40" Type="http://schemas.openxmlformats.org/officeDocument/2006/relationships/hyperlink" Target="https://normativ.kontur.ru/document?moduleid=1&amp;documentid=68440#l3" TargetMode="External"/><Relationship Id="rId45" Type="http://schemas.openxmlformats.org/officeDocument/2006/relationships/hyperlink" Target="https://normativ.kontur.ru/document?moduleid=1&amp;documentid=135100#l2" TargetMode="External"/><Relationship Id="rId66" Type="http://schemas.openxmlformats.org/officeDocument/2006/relationships/hyperlink" Target="https://normativ.kontur.ru/document?moduleid=1&amp;documentid=311429#l1" TargetMode="External"/><Relationship Id="rId87" Type="http://schemas.openxmlformats.org/officeDocument/2006/relationships/hyperlink" Target="https://normativ.kontur.ru/document?moduleid=1&amp;documentid=311429#l5" TargetMode="External"/><Relationship Id="rId110" Type="http://schemas.openxmlformats.org/officeDocument/2006/relationships/hyperlink" Target="https://normativ.kontur.ru/document?moduleid=1&amp;documentid=68440#l8" TargetMode="External"/><Relationship Id="rId115" Type="http://schemas.openxmlformats.org/officeDocument/2006/relationships/hyperlink" Target="https://normativ.kontur.ru/document?moduleid=1&amp;documentid=314272#l0" TargetMode="External"/><Relationship Id="rId131" Type="http://schemas.openxmlformats.org/officeDocument/2006/relationships/hyperlink" Target="https://normativ.kontur.ru/document?moduleid=1&amp;documentid=212061#l3" TargetMode="External"/><Relationship Id="rId136" Type="http://schemas.openxmlformats.org/officeDocument/2006/relationships/hyperlink" Target="https://normativ.kontur.ru/document?moduleid=1&amp;documentid=304702#l1668" TargetMode="External"/><Relationship Id="rId157" Type="http://schemas.openxmlformats.org/officeDocument/2006/relationships/hyperlink" Target="https://normativ.kontur.ru/document?moduleId=1&amp;documentId=362319#l49" TargetMode="External"/><Relationship Id="rId61" Type="http://schemas.openxmlformats.org/officeDocument/2006/relationships/hyperlink" Target="https://normativ.kontur.ru/document?moduleid=1&amp;documentid=304173#l3039" TargetMode="External"/><Relationship Id="rId82" Type="http://schemas.openxmlformats.org/officeDocument/2006/relationships/hyperlink" Target="https://normativ.kontur.ru/document?moduleid=1&amp;documentid=345881#l7" TargetMode="External"/><Relationship Id="rId152" Type="http://schemas.openxmlformats.org/officeDocument/2006/relationships/hyperlink" Target="https://normativ.kontur.ru/document?moduleId=1&amp;documentId=362319#l100" TargetMode="External"/><Relationship Id="rId19" Type="http://schemas.openxmlformats.org/officeDocument/2006/relationships/hyperlink" Target="https://normativ.kontur.ru/document?moduleid=1&amp;documentid=304702#l0" TargetMode="External"/><Relationship Id="rId14" Type="http://schemas.openxmlformats.org/officeDocument/2006/relationships/hyperlink" Target="https://normativ.kontur.ru/document?moduleid=1&amp;documentid=182619#l0" TargetMode="External"/><Relationship Id="rId30" Type="http://schemas.openxmlformats.org/officeDocument/2006/relationships/hyperlink" Target="https://normativ.kontur.ru/document?moduleid=1&amp;documentid=351442#l1" TargetMode="External"/><Relationship Id="rId35" Type="http://schemas.openxmlformats.org/officeDocument/2006/relationships/hyperlink" Target="https://normativ.kontur.ru/document?moduleid=1&amp;documentid=304702#l1668" TargetMode="External"/><Relationship Id="rId56" Type="http://schemas.openxmlformats.org/officeDocument/2006/relationships/hyperlink" Target="https://normativ.kontur.ru/document?moduleid=1&amp;documentid=304702#l1668" TargetMode="External"/><Relationship Id="rId77" Type="http://schemas.openxmlformats.org/officeDocument/2006/relationships/hyperlink" Target="https://normativ.kontur.ru/document?moduleid=1&amp;documentid=304173#l3039" TargetMode="External"/><Relationship Id="rId100" Type="http://schemas.openxmlformats.org/officeDocument/2006/relationships/hyperlink" Target="https://normativ.kontur.ru/document?moduleid=1&amp;documentid=351442#l12" TargetMode="External"/><Relationship Id="rId105" Type="http://schemas.openxmlformats.org/officeDocument/2006/relationships/hyperlink" Target="https://normativ.kontur.ru/document?moduleid=1&amp;documentid=351442#l16" TargetMode="External"/><Relationship Id="rId126" Type="http://schemas.openxmlformats.org/officeDocument/2006/relationships/hyperlink" Target="https://normativ.kontur.ru/document?moduleid=1&amp;documentid=182619#l0" TargetMode="External"/><Relationship Id="rId147" Type="http://schemas.openxmlformats.org/officeDocument/2006/relationships/hyperlink" Target="https://normativ.kontur.ru/document?moduleid=1&amp;documentid=190947#l1" TargetMode="External"/><Relationship Id="rId8" Type="http://schemas.openxmlformats.org/officeDocument/2006/relationships/hyperlink" Target="https://normativ.kontur.ru/document?moduleid=1&amp;documentid=118556#l0" TargetMode="External"/><Relationship Id="rId51" Type="http://schemas.openxmlformats.org/officeDocument/2006/relationships/hyperlink" Target="https://normativ.kontur.ru/document?moduleid=1&amp;documentid=357694#l0" TargetMode="External"/><Relationship Id="rId72" Type="http://schemas.openxmlformats.org/officeDocument/2006/relationships/hyperlink" Target="https://normativ.kontur.ru/document?moduleid=1&amp;documentid=304173#l3039" TargetMode="External"/><Relationship Id="rId93" Type="http://schemas.openxmlformats.org/officeDocument/2006/relationships/hyperlink" Target="https://normativ.kontur.ru/document?moduleid=1&amp;documentid=345881#l12" TargetMode="External"/><Relationship Id="rId98" Type="http://schemas.openxmlformats.org/officeDocument/2006/relationships/hyperlink" Target="https://normativ.kontur.ru/document?moduleid=1&amp;documentid=345881#l12" TargetMode="External"/><Relationship Id="rId121" Type="http://schemas.openxmlformats.org/officeDocument/2006/relationships/hyperlink" Target="https://normativ.kontur.ru/document?moduleid=1&amp;documentid=304173#l3039" TargetMode="External"/><Relationship Id="rId142" Type="http://schemas.openxmlformats.org/officeDocument/2006/relationships/hyperlink" Target="https://normativ.kontur.ru/document?moduleid=1&amp;documentid=304173#l3039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normativ.kontur.ru/document?moduleid=1&amp;documentid=286444#l0" TargetMode="External"/><Relationship Id="rId46" Type="http://schemas.openxmlformats.org/officeDocument/2006/relationships/hyperlink" Target="https://normativ.kontur.ru/document?moduleid=1&amp;documentid=212061#l3" TargetMode="External"/><Relationship Id="rId67" Type="http://schemas.openxmlformats.org/officeDocument/2006/relationships/hyperlink" Target="https://normativ.kontur.ru/document?moduleid=1&amp;documentid=357694#l0" TargetMode="External"/><Relationship Id="rId116" Type="http://schemas.openxmlformats.org/officeDocument/2006/relationships/hyperlink" Target="https://normativ.kontur.ru/document?moduleid=1&amp;documentid=367664#l557" TargetMode="External"/><Relationship Id="rId137" Type="http://schemas.openxmlformats.org/officeDocument/2006/relationships/hyperlink" Target="https://normativ.kontur.ru/document?moduleid=1&amp;documentid=304173#l3039" TargetMode="External"/><Relationship Id="rId15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12246</Words>
  <Characters>69807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2021-03-25T12:02:00Z</cp:lastPrinted>
  <dcterms:created xsi:type="dcterms:W3CDTF">2021-03-29T08:12:00Z</dcterms:created>
  <dcterms:modified xsi:type="dcterms:W3CDTF">2021-03-29T08:12:00Z</dcterms:modified>
</cp:coreProperties>
</file>