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24 июля 1998 г. N 124-ФЗ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РОССИЙСКАЯ ФЕДЕРАЦИЯ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ФЕДЕРАЛЬНЫЙ ЗАКОН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ОСНОВНЫХ ГАРАНТИЯХ ПРАВ РЕБЕНКА В РОССИЙСКОЙ ФЕДЕРАЦИИ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Федеральных законов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20.07.2000 N 103-ФЗ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26.06.2007 N 118-ФЗ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30.06.2007 N 120-ФЗ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23.07.2008 N 160-ФЗ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28.04.2009 N 71-ФЗ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03.06.2009 N 118-ФЗ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от 17.12.2009 N 326-ФЗ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21.07.2011 N 252-ФЗ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от 03.12.2011 N 378-ФЗ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от 03.12.2011 N 377-ФЗ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от 29.06.2013 N 135-ФЗ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от 02.12.2013 N 328-ФЗ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от 29.06.2015 N 179-ФЗ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от 13.07.2015 N 239-ФЗ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от 28.11.2015 N 358-ФЗ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от 28.12.2016 N 465-ФЗ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от 18.04.2018 N 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от 04.06.2018 N 136-ФЗ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от 27.12.2018 N 562-ФЗ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от 27.12.2019 N 514-ФЗ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от 08.06.2020 N 178-ФЗ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Принят 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Государственной Думой 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3 июля 1998 года 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Одобрен 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Советом Федерации 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9 июля 1998 года 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а целях создания правовых, социально-экономических условий для реализации прав и законных интересов ребенка.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ГЛАВА I. ОБЩИЕ ПОЛОЖЕНИЯ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Статья 1. Понятия, используемые в настоящем Федеральном законе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целей настоящего Федерального закона используются следующие понятия: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ребенок - лицо до достижения им возраста 18 лет (совершеннолетия);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(в ред. Федеральных законов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от 30.06.2007 N 120-ФЗ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от 08.06.2020 N 178-ФЗ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 (в ред. Федеральных законов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/>
            <w:sz w:val="24"/>
            <w:szCs w:val="24"/>
            <w:u w:val="single"/>
          </w:rPr>
          <w:t>от 28.11.2015 N 358-ФЗ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 (в ред. Федеральных законов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/>
            <w:sz w:val="24"/>
            <w:szCs w:val="24"/>
            <w:u w:val="single"/>
          </w:rPr>
          <w:t>от 28.11.2015 N 358-ФЗ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</w:t>
      </w:r>
      <w:r>
        <w:rPr>
          <w:rFonts w:ascii="Times New Roman" w:hAnsi="Times New Roman"/>
          <w:sz w:val="24"/>
          <w:szCs w:val="24"/>
        </w:rPr>
        <w:lastRenderedPageBreak/>
        <w:t xml:space="preserve">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 (в ред. Федерального закона </w:t>
      </w: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от 02.12.2013 N 328-ФЗ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направленности).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настоящим Федеральным законом; (в ред. Федерального закона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ночное время - время с 22 до 6 часов местного времени. (в ред. Федерального закона </w:t>
      </w:r>
      <w:hyperlink r:id="rId45" w:history="1">
        <w:r>
          <w:rPr>
            <w:rFonts w:ascii="Times New Roman" w:hAnsi="Times New Roman"/>
            <w:sz w:val="24"/>
            <w:szCs w:val="24"/>
            <w:u w:val="single"/>
          </w:rPr>
          <w:t>от 28.04.2009 N 71-ФЗ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 (в ред. Федерального закона </w:t>
      </w:r>
      <w:hyperlink r:id="rId46" w:history="1">
        <w:r>
          <w:rPr>
            <w:rFonts w:ascii="Times New Roman" w:hAnsi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 (в ред. Федерального закона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 (в ред. Федерального закона </w:t>
      </w: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2. Отношения, регулируемые настоящим Федеральным законом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4. Цели государственной политики в интересах детей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Целями государственной политики в интересах детей являются: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прав детей, предусмотренных </w:t>
      </w:r>
      <w:hyperlink r:id="rId50" w:history="1">
        <w:r>
          <w:rPr>
            <w:rFonts w:ascii="Times New Roman" w:hAnsi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правовых основ гарантий прав ребенка;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51" w:history="1">
        <w:r>
          <w:rPr>
            <w:rFonts w:ascii="Times New Roman" w:hAnsi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защита детей от факторов, негативно влияющих на их физическое, интеллектуальное, психическое, духовное и нравственное развитие. (в ред. Федерального закона </w:t>
      </w:r>
      <w:hyperlink r:id="rId52" w:history="1">
        <w:r>
          <w:rPr>
            <w:rFonts w:ascii="Times New Roman" w:hAnsi="Times New Roman"/>
            <w:sz w:val="24"/>
            <w:szCs w:val="24"/>
            <w:u w:val="single"/>
          </w:rPr>
          <w:t>от 28.04.2009 N 71-ФЗ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Государственная политика в интересах детей является приоритетной и основана на следующих принципах: (в ред. Федерального закона </w:t>
      </w:r>
      <w:hyperlink r:id="rId53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законодательное обеспечение прав ребенка;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поддержка семьи в целях обеспечения обучения, воспитания, отдыха и оздоровления детей, защиты их прав, подготовки их к полноценной жизни в обществе; (в ред. Федеральных законов </w:t>
      </w:r>
      <w:hyperlink r:id="rId54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56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 - Утратил силу. (в ред. Федерального закона </w:t>
      </w:r>
      <w:hyperlink r:id="rId57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ответственность юридических лиц, должностных лиц, граждан за нарушение прав и законных интересов ребенка, причинение ему вреда; (в ред. Федерального закона </w:t>
      </w:r>
      <w:hyperlink r:id="rId58" w:history="1">
        <w:r>
          <w:rPr>
            <w:rFonts w:ascii="Times New Roman" w:hAnsi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поддержка общественных объединений и иных организаций, осуществляющих деятельность по защите прав и законных интересов ребенка. (в ред. Федерального закона </w:t>
      </w:r>
      <w:hyperlink r:id="rId59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5. Полномочия органов государственной власти Российской Федерации в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 полномочиям органов государственной власти Российской Федерации на осуществление </w:t>
      </w:r>
      <w:r>
        <w:rPr>
          <w:rFonts w:ascii="Times New Roman" w:hAnsi="Times New Roman"/>
          <w:sz w:val="24"/>
          <w:szCs w:val="24"/>
        </w:rPr>
        <w:lastRenderedPageBreak/>
        <w:t>гарантий прав ребенка в Российской Федерации относятся: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основ федеральной политики в интересах детей;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Абзацы четвертый и пятый - Утратили силу. (в ред. Федерального закона </w:t>
      </w:r>
      <w:hyperlink r:id="rId60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Абзацы седьмой и восьмой - Утратили силу. (в ред. Федерального закона </w:t>
      </w:r>
      <w:hyperlink r:id="rId61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порядка судебной защиты и судебная защита прав и законных интересов ребенка;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основ государственного регулирования и государственного контроля организации отдыха и оздоровления детей. (в ред. Федерального закона </w:t>
      </w:r>
      <w:hyperlink r:id="rId62" w:history="1">
        <w:r>
          <w:rPr>
            <w:rFonts w:ascii="Times New Roman" w:hAnsi="Times New Roman"/>
            <w:sz w:val="24"/>
            <w:szCs w:val="24"/>
            <w:u w:val="single"/>
          </w:rPr>
          <w:t>от 28.12.2016 N 465-ФЗ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 (в ред. Федеральных законов </w:t>
      </w:r>
      <w:hyperlink r:id="rId63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64" w:history="1">
        <w:r>
          <w:rPr>
            <w:rFonts w:ascii="Times New Roman" w:hAnsi="Times New Roman"/>
            <w:sz w:val="24"/>
            <w:szCs w:val="24"/>
            <w:u w:val="single"/>
          </w:rPr>
          <w:t>от 17.12.2009 N 326-ФЗ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65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66" w:history="1">
        <w:r>
          <w:rPr>
            <w:rFonts w:ascii="Times New Roman" w:hAnsi="Times New Roman"/>
            <w:sz w:val="24"/>
            <w:szCs w:val="24"/>
            <w:u w:val="single"/>
          </w:rPr>
          <w:t>от 18.04.2018 N 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ГЛАВА II. ОСНОВНЫЕ НАПРАВЛЕНИЯ ОБЕСПЕЧЕНИЯ ПРАВ РЕБЕНКА В РОССИЙСКОЙ ФЕДЕРАЦИИ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6. Законодательные гарантии прав ребенка в Российской Федерации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67" w:history="1">
        <w:r>
          <w:rPr>
            <w:rFonts w:ascii="Times New Roman" w:hAnsi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общепризнанными </w:t>
      </w:r>
      <w:r>
        <w:rPr>
          <w:rFonts w:ascii="Times New Roman" w:hAnsi="Times New Roman"/>
          <w:sz w:val="24"/>
          <w:szCs w:val="24"/>
        </w:rPr>
        <w:lastRenderedPageBreak/>
        <w:t xml:space="preserve">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68" w:history="1">
        <w:r>
          <w:rPr>
            <w:rFonts w:ascii="Times New Roman" w:hAnsi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и другими нормативными правовыми актами Российской Федерации.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7. Содействие ребенку в реализации и защите его прав в законных интересов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 (в ред. Федерального закона </w:t>
      </w:r>
      <w:hyperlink r:id="rId69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 (в ред. Федерального закона </w:t>
      </w:r>
      <w:hyperlink r:id="rId70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 (в ред. Федерального закона </w:t>
      </w:r>
      <w:hyperlink r:id="rId71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8 - Утратила силу. (в ред. Федерального закона </w:t>
      </w:r>
      <w:hyperlink r:id="rId72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9. Меры по защите прав ребенка при осуществлении деятельности в области его образования (в ред. Федерального закона </w:t>
      </w:r>
      <w:hyperlink r:id="rId73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02.07.2013 N 185-ФЗ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10. Обеспечение прав детей на охрану здоровья (в ред. Федерального закона </w:t>
      </w:r>
      <w:hyperlink r:id="rId74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 (в ред. Федерального закона </w:t>
      </w:r>
      <w:hyperlink r:id="rId75" w:history="1">
        <w:r>
          <w:rPr>
            <w:rFonts w:ascii="Times New Roman" w:hAnsi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11. Защита прав и законных интересов детей в сфере профессиональной ориентации, профессионального обучения и занятости (в ред. Федерального закона </w:t>
      </w:r>
      <w:hyperlink r:id="rId76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02.07.2013 N 185-ФЗ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 (в ред. Федеральных законов </w:t>
      </w:r>
      <w:hyperlink r:id="rId77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78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12. Обеспечение прав детей на отдых и оздоровление (в ред. Федерального закона </w:t>
      </w:r>
      <w:hyperlink r:id="rId79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28.12.2016 N 465-ФЗ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принятию нормативных правовых актов, регулирующих деятельность организаций отдыха детей и их оздоровления;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созданию безопасных условий пребывания в организациях отдыха детей и их оздоровления;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обеспечению максимальной доступности услуг организаций отдыха детей и их оздоровления;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контролю за соблюдением требований законодательства в сфере организации отдыха и оздоровления детей.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целях повышения качества и безопасности отдыха и оздоровления детей организация отдыха детей и их оздоровления обязана: (в ред. Федерального закона </w:t>
      </w:r>
      <w:hyperlink r:id="rId80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 (в ред. Федерального закона </w:t>
      </w:r>
      <w:hyperlink r:id="rId81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 (в ред. Федерального закона </w:t>
      </w:r>
      <w:hyperlink r:id="rId82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исполнять иные обязанности, установленные законодательством Российской Федерации. (в ред. Федерального закона </w:t>
      </w:r>
      <w:hyperlink r:id="rId83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Организации, не включенные в реестр организаций отдыха детей и их оздоровления, не вправе оказывать услуги по организации отдыха и оздоровления детей. (в ред. Федерального закона </w:t>
      </w:r>
      <w:hyperlink r:id="rId84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законом </w:t>
      </w:r>
      <w:hyperlink r:id="rId85" w:history="1">
        <w:r>
          <w:rPr>
            <w:rFonts w:ascii="Times New Roman" w:hAnsi="Times New Roman"/>
            <w:sz w:val="24"/>
            <w:szCs w:val="24"/>
            <w:u w:val="single"/>
          </w:rPr>
          <w:t>от 21 июля 2014 года N 212-ФЗ</w:t>
        </w:r>
      </w:hyperlink>
      <w:r>
        <w:rPr>
          <w:rFonts w:ascii="Times New Roman" w:hAnsi="Times New Roman"/>
          <w:sz w:val="24"/>
          <w:szCs w:val="24"/>
        </w:rPr>
        <w:t xml:space="preserve">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законом </w:t>
      </w:r>
      <w:hyperlink r:id="rId86" w:history="1">
        <w:r>
          <w:rPr>
            <w:rFonts w:ascii="Times New Roman" w:hAnsi="Times New Roman"/>
            <w:sz w:val="24"/>
            <w:szCs w:val="24"/>
            <w:u w:val="single"/>
          </w:rPr>
          <w:t>от 2 мая 2006 года N 59-ФЗ</w:t>
        </w:r>
      </w:hyperlink>
      <w:r>
        <w:rPr>
          <w:rFonts w:ascii="Times New Roman" w:hAnsi="Times New Roman"/>
          <w:sz w:val="24"/>
          <w:szCs w:val="24"/>
        </w:rPr>
        <w:t xml:space="preserve"> "О порядке рассмотрения обращений граждан Российской Федерации". (в ред. Федерального закона </w:t>
      </w:r>
      <w:hyperlink r:id="rId87" w:history="1">
        <w:r>
          <w:rPr>
            <w:rFonts w:ascii="Times New Roman" w:hAnsi="Times New Roman"/>
            <w:sz w:val="24"/>
            <w:szCs w:val="24"/>
            <w:u w:val="single"/>
          </w:rPr>
          <w:t>от 18.04.2018 N 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 (в ред. Федерального закона </w:t>
      </w:r>
      <w:hyperlink r:id="rId88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28.12.2016 N 465-ФЗ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примерных положений об организациях отдыха детей и их оздоровления;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издание методических рекомендаций по обеспечению организации отдыха и оздоровления детей;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 шестой. - Утратил силу. (в ред. Федерального закона </w:t>
      </w:r>
      <w:hyperlink r:id="rId89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утверждение примерной формы договора об организации отдыха и оздоровления ребенка. (в ред. Федерального закона </w:t>
      </w:r>
      <w:hyperlink r:id="rId90" w:history="1">
        <w:r>
          <w:rPr>
            <w:rFonts w:ascii="Times New Roman" w:hAnsi="Times New Roman"/>
            <w:sz w:val="24"/>
            <w:szCs w:val="24"/>
            <w:u w:val="single"/>
          </w:rPr>
          <w:t>от 18.04.2018 N 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общих принципов формирования и ведения реестров организаций отдыха детей и их оздоровления, разработка и утверждение типового реестра организаций отдыха детей и их оздоровления; (в ред. Федерального закона </w:t>
      </w:r>
      <w:hyperlink r:id="rId91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совместно с федеральным органом исполнительной власти, уполномоченным Правительством Российской Федерации в сфере государственного регулирования туристской деятельности, общих требований к организации и проведению в природной среде следующих </w:t>
      </w:r>
      <w:r>
        <w:rPr>
          <w:rFonts w:ascii="Times New Roman" w:hAnsi="Times New Roman"/>
          <w:sz w:val="24"/>
          <w:szCs w:val="24"/>
        </w:rPr>
        <w:lastRenderedPageBreak/>
        <w:t xml:space="preserve">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 (в ред. Федерального закона </w:t>
      </w:r>
      <w:hyperlink r:id="rId92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относятся: (в ред. Федерального закона </w:t>
      </w:r>
      <w:hyperlink r:id="rId93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на территории субъекта Российской Федерации основ государственной политики в сфере организации отдыха и оздоровления детей, включая обеспечение безопасности их жизни и здоровья; (в ред. Федерального закона </w:t>
      </w:r>
      <w:hyperlink r:id="rId94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 (в ред. Федерального закона </w:t>
      </w:r>
      <w:hyperlink r:id="rId95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и ведение реестра организаций отдыха детей и их оздоровления, а также его размещение на официальном сайте этого органа в сети "Интернет"; (в ред. Федерального закона </w:t>
      </w:r>
      <w:hyperlink r:id="rId96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в пределах своих полномочий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 (в ред. Федерального закона </w:t>
      </w:r>
      <w:hyperlink r:id="rId97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координации деятельности органов исполнительной власти субъекта Российской Федерации, осуществляющих государственный надзор в сфере образования,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 (в ред. Федерального закона </w:t>
      </w:r>
      <w:hyperlink r:id="rId98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 (в ред. Федерального закона </w:t>
      </w:r>
      <w:hyperlink r:id="rId99" w:history="1">
        <w:r>
          <w:rPr>
            <w:rFonts w:ascii="Times New Roman" w:hAnsi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организационное сопровождение деятельности межведомственной комиссии по вопросам организации отдыха и оздоровления детей; (в ред. Федерального закона </w:t>
      </w:r>
      <w:hyperlink r:id="rId100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27.12.2019 N </w:t>
        </w:r>
        <w:r>
          <w:rPr>
            <w:rFonts w:ascii="Times New Roman" w:hAnsi="Times New Roman"/>
            <w:sz w:val="24"/>
            <w:szCs w:val="24"/>
            <w:u w:val="single"/>
          </w:rPr>
          <w:lastRenderedPageBreak/>
          <w:t>514-ФЗ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 (в ред. Федерального закона </w:t>
      </w:r>
      <w:hyperlink r:id="rId101" w:history="1">
        <w:r>
          <w:rPr>
            <w:rFonts w:ascii="Times New Roman" w:hAnsi="Times New Roman"/>
            <w:sz w:val="24"/>
            <w:szCs w:val="24"/>
            <w:u w:val="single"/>
          </w:rPr>
          <w:t>от 27.12.2019 N 514-ФЗ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 (в ред. Федерального закона </w:t>
      </w:r>
      <w:hyperlink r:id="rId102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16.10.2019 N 336-ФЗ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сведений, предусмотренных пунктом 2 настоящей статьи.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учредительных документов организации отдыха детей и их оздоровления, заверенные в установленном порядке;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организационно-правовая форма и тип организации отдыха детей и их оздоровления;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 налогоплательщика; 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</w:t>
      </w:r>
      <w:r>
        <w:rPr>
          <w:rFonts w:ascii="Times New Roman" w:hAnsi="Times New Roman"/>
          <w:sz w:val="24"/>
          <w:szCs w:val="24"/>
        </w:rPr>
        <w:lastRenderedPageBreak/>
        <w:t>оздоровления стационарного типа);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Основаниями для отказа во включении организации в реестр организаций отдыха детей и их оздоровления являются: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непредставление сведений, предусмотренных пунктом 2 настоящей статьи;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недостоверных сведений, предусмотренных пунктом 2 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сведений, предусмотренных пунктом 2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</w:t>
      </w:r>
      <w:r>
        <w:rPr>
          <w:rFonts w:ascii="Times New Roman" w:hAnsi="Times New Roman"/>
          <w:sz w:val="24"/>
          <w:szCs w:val="24"/>
        </w:rPr>
        <w:lastRenderedPageBreak/>
        <w:t>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12.3. Последствия исключения организации из реестра организаций отдыха детей и их оздоровления (в ред. Федерального закона </w:t>
      </w:r>
      <w:hyperlink r:id="rId103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16.10.2019 N 336-ФЗ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</w:t>
      </w:r>
      <w:r>
        <w:rPr>
          <w:rFonts w:ascii="Times New Roman" w:hAnsi="Times New Roman"/>
          <w:sz w:val="24"/>
          <w:szCs w:val="24"/>
        </w:rPr>
        <w:lastRenderedPageBreak/>
        <w:t>также (при необходимости) по доставлению детей их родителям или иным законным представителям.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случае, предусмотренном пунктом 2 настоящей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Организация, исключенная из реестра организаций отдыха детей и их оздоровления, в случае, предусмотренном пунктом 2 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12.4. Обеспечение соблюдения требований законодательства Российской Федерации в сфере организации отдыха и оздоровления детей (в ред. Федерального закона </w:t>
      </w:r>
      <w:hyperlink r:id="rId104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16.10.2019 N 336-ФЗ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 санитарно- эпидемиологическим благополучием населения, безопасностью людей на водных объектах, выполнением требований пожарной безопасности на объектах отдыха и оздоровления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12.5. Межведомственная комиссия по вопросам организации отдыха и оздоровления детей (в ред. Федерального закона </w:t>
      </w:r>
      <w:hyperlink r:id="rId105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27.12.2019 N 514-ФЗ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(представительного) органа государственной власти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 государственный надзор в сфере образования,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</w:t>
      </w:r>
      <w:r>
        <w:rPr>
          <w:rFonts w:ascii="Times New Roman" w:hAnsi="Times New Roman"/>
          <w:sz w:val="24"/>
          <w:szCs w:val="24"/>
        </w:rPr>
        <w:lastRenderedPageBreak/>
        <w:t>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состав межведомственной комиссии по вопросам организации отдыха и оздоровления детей могут включаться представители общественных объединений.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 полномочиям межведомственной комиссии по вопросам организации отдыха и оздоровления детей относятся: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координации деятельности органов, организаций и лиц, указанных в пункте 1 настоящей статьи;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состояния ситуации в сфере организации отдыха и оздоровления детей в субъекте Российской Федерации;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сети "Интернет".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</w:t>
      </w:r>
      <w:hyperlink r:id="rId106" w:history="1">
        <w:r>
          <w:rPr>
            <w:rFonts w:ascii="Times New Roman" w:hAnsi="Times New Roman"/>
            <w:sz w:val="24"/>
            <w:szCs w:val="24"/>
            <w:u w:val="single"/>
          </w:rPr>
          <w:t>пунктом 7</w:t>
        </w:r>
      </w:hyperlink>
      <w:r>
        <w:rPr>
          <w:rFonts w:ascii="Times New Roman" w:hAnsi="Times New Roman"/>
          <w:sz w:val="24"/>
          <w:szCs w:val="24"/>
        </w:rPr>
        <w:t xml:space="preserve"> статьи 12.2 настоящего Федерального закона.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13. Защита прав и законных интересов ребенка при формировании социальной инфраструктуры для детей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Федеральные органы исполнительной власти, органы исполнительной власти субъектов </w:t>
      </w:r>
      <w:r>
        <w:rPr>
          <w:rFonts w:ascii="Times New Roman" w:hAnsi="Times New Roman"/>
          <w:sz w:val="24"/>
          <w:szCs w:val="24"/>
        </w:rPr>
        <w:lastRenderedPageBreak/>
        <w:t>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(в ред. Федерального закона </w:t>
      </w:r>
      <w:hyperlink r:id="rId107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 (в ред. Федерального закона </w:t>
      </w:r>
      <w:hyperlink r:id="rId108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 (в ред. Федерального закона </w:t>
      </w:r>
      <w:hyperlink r:id="rId109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 (в ред. Федеральных законов </w:t>
      </w:r>
      <w:hyperlink r:id="rId110" w:history="1">
        <w:r>
          <w:rPr>
            <w:rFonts w:ascii="Times New Roman" w:hAnsi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11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 (в ред. </w:t>
      </w:r>
      <w:r>
        <w:rPr>
          <w:rFonts w:ascii="Times New Roman" w:hAnsi="Times New Roman"/>
          <w:sz w:val="24"/>
          <w:szCs w:val="24"/>
        </w:rPr>
        <w:lastRenderedPageBreak/>
        <w:t xml:space="preserve">Федеральных законов </w:t>
      </w:r>
      <w:hyperlink r:id="rId112" w:history="1">
        <w:r>
          <w:rPr>
            <w:rFonts w:ascii="Times New Roman" w:hAnsi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13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пунктом 2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(в ред. Федерального закона </w:t>
      </w:r>
      <w:hyperlink r:id="rId114" w:history="1">
        <w:r>
          <w:rPr>
            <w:rFonts w:ascii="Times New Roman" w:hAnsi="Times New Roman"/>
            <w:sz w:val="24"/>
            <w:szCs w:val="24"/>
            <w:u w:val="single"/>
          </w:rPr>
          <w:t>от 04.06.2018 N 136-ФЗ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 (в ред. Федерального закона </w:t>
      </w:r>
      <w:hyperlink r:id="rId115" w:history="1">
        <w:r>
          <w:rPr>
            <w:rFonts w:ascii="Times New Roman" w:hAnsi="Times New Roman"/>
            <w:sz w:val="24"/>
            <w:szCs w:val="24"/>
            <w:u w:val="single"/>
          </w:rPr>
          <w:t>от 04.06.2018 N 136-ФЗ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Указанное в абзаце первом настоящего пункта требование о проведении оценки последствий заключения договора безвозмездного пользования не распространяется на случай, указанный в </w:t>
      </w:r>
      <w:hyperlink r:id="rId116" w:history="1">
        <w:r>
          <w:rPr>
            <w:rFonts w:ascii="Times New Roman" w:hAnsi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/>
          <w:sz w:val="24"/>
          <w:szCs w:val="24"/>
        </w:rPr>
        <w:t xml:space="preserve"> статьи 41 Федерального закона от 29 декабря 2012 года N 273-ФЗ "Об образовании в Российской Федерации". (в ред. Федерального закона </w:t>
      </w:r>
      <w:hyperlink r:id="rId117" w:history="1">
        <w:r>
          <w:rPr>
            <w:rFonts w:ascii="Times New Roman" w:hAnsi="Times New Roman"/>
            <w:sz w:val="24"/>
            <w:szCs w:val="24"/>
            <w:u w:val="single"/>
          </w:rPr>
          <w:t>от 04.06.2018 N 136-ФЗ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 (в ред. Федеральных законов </w:t>
      </w:r>
      <w:hyperlink r:id="rId118" w:history="1">
        <w:r>
          <w:rPr>
            <w:rFonts w:ascii="Times New Roman" w:hAnsi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19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Пункт утратил силу. (в ред. Федерального закона </w:t>
      </w:r>
      <w:hyperlink r:id="rId120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 (в ред. Федерального закона </w:t>
      </w:r>
      <w:hyperlink r:id="rId121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продукции, табачных изделий или никотинсодержащей продукции,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</w:t>
      </w:r>
      <w:r>
        <w:rPr>
          <w:rFonts w:ascii="Times New Roman" w:hAnsi="Times New Roman"/>
          <w:sz w:val="24"/>
          <w:szCs w:val="24"/>
        </w:rPr>
        <w:lastRenderedPageBreak/>
        <w:t xml:space="preserve">наркоманию, токсикоманию, антиобщественное поведение. (в ред. Федеральных законов </w:t>
      </w:r>
      <w:hyperlink r:id="rId122" w:history="1">
        <w:r>
          <w:rPr>
            <w:rFonts w:ascii="Times New Roman" w:hAnsi="Times New Roman"/>
            <w:sz w:val="24"/>
            <w:szCs w:val="24"/>
            <w:u w:val="single"/>
          </w:rPr>
          <w:t>от 21.07.2011 N 252-ФЗ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3" w:history="1">
        <w:r>
          <w:rPr>
            <w:rFonts w:ascii="Times New Roman" w:hAnsi="Times New Roman"/>
            <w:sz w:val="24"/>
            <w:szCs w:val="24"/>
            <w:u w:val="single"/>
          </w:rPr>
          <w:t>от 29.06.2013 N 135-ФЗ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4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целях защиты детей от информации, причиняющей вред их здоровью и (или) развитию, Федеральным законом </w:t>
      </w:r>
      <w:hyperlink r:id="rId125" w:history="1">
        <w:r>
          <w:rPr>
            <w:rFonts w:ascii="Times New Roman" w:hAnsi="Times New Roman"/>
            <w:sz w:val="24"/>
            <w:szCs w:val="24"/>
            <w:u w:val="single"/>
          </w:rPr>
          <w:t>от 29 декабря 2010 года N 436-ФЗ</w:t>
        </w:r>
      </w:hyperlink>
      <w:r>
        <w:rPr>
          <w:rFonts w:ascii="Times New Roman" w:hAnsi="Times New Roman"/>
          <w:sz w:val="24"/>
          <w:szCs w:val="24"/>
        </w:rPr>
        <w:t xml:space="preserve">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 (в ред. Федерального закона </w:t>
      </w:r>
      <w:hyperlink r:id="rId126" w:history="1">
        <w:r>
          <w:rPr>
            <w:rFonts w:ascii="Times New Roman" w:hAnsi="Times New Roman"/>
            <w:sz w:val="24"/>
            <w:szCs w:val="24"/>
            <w:u w:val="single"/>
          </w:rPr>
          <w:t>от 21.07.2011 N 252-ФЗ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 (в ред. Федерального закона </w:t>
      </w:r>
      <w:hyperlink r:id="rId127" w:history="1">
        <w:r>
          <w:rPr>
            <w:rFonts w:ascii="Times New Roman" w:hAnsi="Times New Roman"/>
            <w:sz w:val="24"/>
            <w:szCs w:val="24"/>
            <w:u w:val="single"/>
          </w:rPr>
          <w:t>от 23.07.2008 N 160-ФЗ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14.1. Меры по содействию физическому, интеллектуальному, психическому, духовному и нравственному развитию детей (в ред. Федерального закона </w:t>
      </w:r>
      <w:hyperlink r:id="rId128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28.04.2009 N 71-ФЗ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 (в ред. Федерального закона </w:t>
      </w:r>
      <w:hyperlink r:id="rId129" w:history="1">
        <w:r>
          <w:rPr>
            <w:rFonts w:ascii="Times New Roman" w:hAnsi="Times New Roman"/>
            <w:sz w:val="24"/>
            <w:szCs w:val="24"/>
            <w:u w:val="single"/>
          </w:rPr>
          <w:t>от 29.06.2015 N 179-ФЗ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 (в ред. Федерального закона </w:t>
      </w:r>
      <w:hyperlink r:id="rId130" w:history="1">
        <w:r>
          <w:rPr>
            <w:rFonts w:ascii="Times New Roman" w:hAnsi="Times New Roman"/>
            <w:sz w:val="24"/>
            <w:szCs w:val="24"/>
            <w:u w:val="single"/>
          </w:rPr>
          <w:t>от 29.06.2015 N 179-ФЗ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Субъекты Российской Федерации в соответствии с пунктом 3 настоящей статьи вправе: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</w:t>
      </w:r>
      <w:r>
        <w:rPr>
          <w:rFonts w:ascii="Times New Roman" w:hAnsi="Times New Roman"/>
          <w:sz w:val="24"/>
          <w:szCs w:val="24"/>
        </w:rPr>
        <w:lastRenderedPageBreak/>
        <w:t>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14.2. Меры по противодействию торговле детьми и эксплуатации детей (в ред. Федерального закона </w:t>
      </w:r>
      <w:hyperlink r:id="rId131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05.04.2013 N 58-ФЗ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</w:t>
      </w:r>
      <w:r>
        <w:rPr>
          <w:rFonts w:ascii="Times New Roman" w:hAnsi="Times New Roman"/>
          <w:sz w:val="24"/>
          <w:szCs w:val="24"/>
        </w:rPr>
        <w:lastRenderedPageBreak/>
        <w:t>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15. Защита прав детей, находящихся в трудной жизненной ситуации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Абзац - Утратил силу. (в ред. Федерального закона </w:t>
      </w:r>
      <w:hyperlink r:id="rId132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 (в ред. Федеральных законов </w:t>
      </w:r>
      <w:hyperlink r:id="rId133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34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Государство гарантирует судебную защиту прав детей, находящихся в трудной жизненной ситуации.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Пункт утратил силу. (в ред. Федерального закона </w:t>
      </w:r>
      <w:hyperlink r:id="rId135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</w:t>
      </w:r>
      <w:r>
        <w:rPr>
          <w:rFonts w:ascii="Times New Roman" w:hAnsi="Times New Roman"/>
          <w:sz w:val="24"/>
          <w:szCs w:val="24"/>
        </w:rPr>
        <w:lastRenderedPageBreak/>
        <w:t xml:space="preserve">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 (в ред. Федерального закона </w:t>
      </w:r>
      <w:hyperlink r:id="rId136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 (в ред. Федеральных законов </w:t>
      </w:r>
      <w:hyperlink r:id="rId137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38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ГЛАВА III. ОРГАНИЗАЦИОННЫЕ ОСНОВЫ ГАРАНТИЙ ПРАВ РЕБЕНКА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</w:t>
      </w:r>
      <w:r>
        <w:rPr>
          <w:rFonts w:ascii="Times New Roman" w:hAnsi="Times New Roman"/>
          <w:sz w:val="24"/>
          <w:szCs w:val="24"/>
        </w:rPr>
        <w:lastRenderedPageBreak/>
        <w:t xml:space="preserve">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 (в ред. Федерального закона </w:t>
      </w:r>
      <w:hyperlink r:id="rId139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Пункт утратил силу. (в ред. Федерального закона </w:t>
      </w:r>
      <w:hyperlink r:id="rId140" w:history="1">
        <w:r>
          <w:rPr>
            <w:rFonts w:ascii="Times New Roman" w:hAnsi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16.1. Уполномоченный при Президенте Российской Федерации по правам ребенка и уполномоченный по правам ребенка в субъекте Российской Федерации (в ред. Федерального закона </w:t>
      </w:r>
      <w:hyperlink r:id="rId141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27.12.2018 N 562-ФЗ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Статьи 17 - 20 - Утратили силу. (в ред. Федерального закона </w:t>
      </w:r>
      <w:hyperlink r:id="rId142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21. Финансирование мероприятий по реализации государственной политики в интересах детей (в ред. Федерального закона </w:t>
      </w:r>
      <w:hyperlink r:id="rId143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22. Государственный доклад о положении детей и семей, имеющих детей, в Российской Федерации (в ред. Федеральных законов </w:t>
      </w:r>
      <w:hyperlink r:id="rId144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20.07.2000 N 103-ФЗ</w:t>
        </w:r>
      </w:hyperlink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hyperlink r:id="rId145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03.12.2011 N 377-ФЗ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 (в ред. Федерального закона </w:t>
      </w:r>
      <w:hyperlink r:id="rId146" w:history="1">
        <w:r>
          <w:rPr>
            <w:rFonts w:ascii="Times New Roman" w:hAnsi="Times New Roman"/>
            <w:sz w:val="24"/>
            <w:szCs w:val="24"/>
            <w:u w:val="single"/>
          </w:rPr>
          <w:t>от 03.12.2011 N 377-ФЗ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</w:t>
      </w:r>
      <w:r>
        <w:rPr>
          <w:rFonts w:ascii="Times New Roman" w:hAnsi="Times New Roman"/>
          <w:sz w:val="24"/>
          <w:szCs w:val="24"/>
        </w:rPr>
        <w:lastRenderedPageBreak/>
        <w:t xml:space="preserve">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 (в ред. Федерального закона </w:t>
      </w:r>
      <w:hyperlink r:id="rId147" w:history="1">
        <w:r>
          <w:rPr>
            <w:rFonts w:ascii="Times New Roman" w:hAnsi="Times New Roman"/>
            <w:sz w:val="24"/>
            <w:szCs w:val="24"/>
            <w:u w:val="single"/>
          </w:rPr>
          <w:t>от 03.12.2011 N 377-ФЗ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ГЛАВА IV. ГАРАНТИИ ИСПОЛНЕНИЯ НАСТОЯЩЕГО ФЕДЕРАЛЬНОГО ЗАКОНА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23. Судебный порядок разрешения споров при исполнении настоящего Федерального закона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 (в ред. Федерального закона </w:t>
      </w:r>
      <w:hyperlink r:id="rId148" w:history="1">
        <w:r>
          <w:rPr>
            <w:rFonts w:ascii="Times New Roman" w:hAnsi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ГЛАВА V. ЗАКЛЮЧИТЕЛЬНЫЕ ПОЛОЖЕНИЯ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24. Вступление в силу настоящего Федерального закона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Настоящий Федеральный закон вступает в силу со дня его официального опубликования.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hyperlink r:id="rId149" w:history="1">
        <w:r>
          <w:rPr>
            <w:rFonts w:ascii="Times New Roman" w:hAnsi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/>
          <w:sz w:val="24"/>
          <w:szCs w:val="24"/>
        </w:rPr>
        <w:t xml:space="preserve"> статьи 7, </w:t>
      </w:r>
      <w:hyperlink r:id="rId150" w:history="1">
        <w:r>
          <w:rPr>
            <w:rFonts w:ascii="Times New Roman" w:hAnsi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/>
          <w:sz w:val="24"/>
          <w:szCs w:val="24"/>
        </w:rPr>
        <w:t xml:space="preserve"> статьи 9, пункты </w:t>
      </w:r>
      <w:hyperlink r:id="rId151" w:history="1">
        <w:r>
          <w:rPr>
            <w:rFonts w:ascii="Times New Roman" w:hAnsi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52" w:history="1">
        <w:r>
          <w:rPr>
            <w:rFonts w:ascii="Times New Roman" w:hAnsi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53" w:history="1">
        <w:r>
          <w:rPr>
            <w:rFonts w:ascii="Times New Roman" w:hAnsi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54" w:history="1">
        <w:r>
          <w:rPr>
            <w:rFonts w:ascii="Times New Roman" w:hAnsi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/>
          <w:sz w:val="24"/>
          <w:szCs w:val="24"/>
        </w:rPr>
        <w:t xml:space="preserve"> статьи 13, </w:t>
      </w:r>
      <w:hyperlink r:id="rId155" w:history="1">
        <w:r>
          <w:rPr>
            <w:rFonts w:ascii="Times New Roman" w:hAnsi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/>
          <w:sz w:val="24"/>
          <w:szCs w:val="24"/>
        </w:rPr>
        <w:t xml:space="preserve"> статьи 15 и </w:t>
      </w:r>
      <w:hyperlink r:id="rId156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статьи 23 настоящего Федерального закона вступают в силу с 1 июля 1999 года.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hyperlink r:id="rId157" w:history="1">
        <w:r>
          <w:rPr>
            <w:rFonts w:ascii="Times New Roman" w:hAnsi="Times New Roman"/>
            <w:sz w:val="24"/>
            <w:szCs w:val="24"/>
            <w:u w:val="single"/>
          </w:rPr>
          <w:t>Статья 8</w:t>
        </w:r>
      </w:hyperlink>
      <w:r>
        <w:rPr>
          <w:rFonts w:ascii="Times New Roman" w:hAnsi="Times New Roman"/>
          <w:sz w:val="24"/>
          <w:szCs w:val="24"/>
        </w:rPr>
        <w:t xml:space="preserve"> настоящего Федерального закона вступает в силу с 1 января 2000 года.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25. Приведение нормативных правовых актов в соответствие с настоящим Федеральным законом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Президент 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Б.ЕЛЬЦИН </w:t>
      </w:r>
    </w:p>
    <w:p w:rsidR="00040E9F" w:rsidRDefault="00040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Москва, Кремль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июля 1998 года</w:t>
      </w:r>
    </w:p>
    <w:p w:rsidR="00040E9F" w:rsidRDefault="00040E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 124-ФЗ</w:t>
      </w:r>
    </w:p>
    <w:sectPr w:rsidR="00040E9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09"/>
    <w:rsid w:val="00040E9F"/>
    <w:rsid w:val="004302B8"/>
    <w:rsid w:val="005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C34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C3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311429#l0" TargetMode="External"/><Relationship Id="rId117" Type="http://schemas.openxmlformats.org/officeDocument/2006/relationships/hyperlink" Target="https://normativ.kontur.ru/document?moduleid=1&amp;documentid=314272#l0" TargetMode="External"/><Relationship Id="rId21" Type="http://schemas.openxmlformats.org/officeDocument/2006/relationships/hyperlink" Target="https://normativ.kontur.ru/document?moduleid=1&amp;documentid=222152#l0" TargetMode="External"/><Relationship Id="rId42" Type="http://schemas.openxmlformats.org/officeDocument/2006/relationships/hyperlink" Target="https://normativ.kontur.ru/document?moduleid=1&amp;documentid=283444#l83" TargetMode="External"/><Relationship Id="rId47" Type="http://schemas.openxmlformats.org/officeDocument/2006/relationships/hyperlink" Target="https://normativ.kontur.ru/document?moduleid=1&amp;documentid=212061#l3" TargetMode="External"/><Relationship Id="rId63" Type="http://schemas.openxmlformats.org/officeDocument/2006/relationships/hyperlink" Target="https://normativ.kontur.ru/document?moduleid=1&amp;documentid=304173#l3039" TargetMode="External"/><Relationship Id="rId68" Type="http://schemas.openxmlformats.org/officeDocument/2006/relationships/hyperlink" Target="https://normativ.kontur.ru/document?moduleid=1&amp;documentid=354649#l0" TargetMode="External"/><Relationship Id="rId84" Type="http://schemas.openxmlformats.org/officeDocument/2006/relationships/hyperlink" Target="https://normativ.kontur.ru/document?moduleid=1&amp;documentid=345881#l7" TargetMode="External"/><Relationship Id="rId89" Type="http://schemas.openxmlformats.org/officeDocument/2006/relationships/hyperlink" Target="https://normativ.kontur.ru/document?moduleid=1&amp;documentid=345881#l7" TargetMode="External"/><Relationship Id="rId112" Type="http://schemas.openxmlformats.org/officeDocument/2006/relationships/hyperlink" Target="https://normativ.kontur.ru/document?moduleid=1&amp;documentid=68440#l8" TargetMode="External"/><Relationship Id="rId133" Type="http://schemas.openxmlformats.org/officeDocument/2006/relationships/hyperlink" Target="https://normativ.kontur.ru/document?moduleid=1&amp;documentid=304173#l3039" TargetMode="External"/><Relationship Id="rId138" Type="http://schemas.openxmlformats.org/officeDocument/2006/relationships/hyperlink" Target="https://normativ.kontur.ru/document?moduleid=1&amp;documentid=304702#l1668" TargetMode="External"/><Relationship Id="rId154" Type="http://schemas.openxmlformats.org/officeDocument/2006/relationships/hyperlink" Target="https://normativ.kontur.ru/document?moduleId=1&amp;documentId=362319#l107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normativ.kontur.ru/document?moduleid=1&amp;documentid=190947#l0" TargetMode="External"/><Relationship Id="rId107" Type="http://schemas.openxmlformats.org/officeDocument/2006/relationships/hyperlink" Target="https://normativ.kontur.ru/document?moduleid=1&amp;documentid=304702#l1668" TargetMode="External"/><Relationship Id="rId11" Type="http://schemas.openxmlformats.org/officeDocument/2006/relationships/hyperlink" Target="https://normativ.kontur.ru/document?moduleid=1&amp;documentid=135100#l0" TargetMode="External"/><Relationship Id="rId32" Type="http://schemas.openxmlformats.org/officeDocument/2006/relationships/hyperlink" Target="https://normativ.kontur.ru/document?moduleid=1&amp;documentid=367415#l0" TargetMode="External"/><Relationship Id="rId37" Type="http://schemas.openxmlformats.org/officeDocument/2006/relationships/hyperlink" Target="https://normativ.kontur.ru/document?moduleid=1&amp;documentid=68440#l3" TargetMode="External"/><Relationship Id="rId53" Type="http://schemas.openxmlformats.org/officeDocument/2006/relationships/hyperlink" Target="https://normativ.kontur.ru/document?moduleid=1&amp;documentid=304173#l3039" TargetMode="External"/><Relationship Id="rId58" Type="http://schemas.openxmlformats.org/officeDocument/2006/relationships/hyperlink" Target="https://normativ.kontur.ru/document?moduleid=1&amp;documentid=212061#l3" TargetMode="External"/><Relationship Id="rId74" Type="http://schemas.openxmlformats.org/officeDocument/2006/relationships/hyperlink" Target="https://normativ.kontur.ru/document?moduleid=1&amp;documentid=304173#l3039" TargetMode="External"/><Relationship Id="rId79" Type="http://schemas.openxmlformats.org/officeDocument/2006/relationships/hyperlink" Target="https://normativ.kontur.ru/document?moduleid=1&amp;documentid=286444#l11" TargetMode="External"/><Relationship Id="rId102" Type="http://schemas.openxmlformats.org/officeDocument/2006/relationships/hyperlink" Target="https://normativ.kontur.ru/document?moduleid=1&amp;documentid=345881#l51" TargetMode="External"/><Relationship Id="rId123" Type="http://schemas.openxmlformats.org/officeDocument/2006/relationships/hyperlink" Target="https://normativ.kontur.ru/document?moduleid=1&amp;documentid=214935#l16" TargetMode="External"/><Relationship Id="rId128" Type="http://schemas.openxmlformats.org/officeDocument/2006/relationships/hyperlink" Target="https://normativ.kontur.ru/document?moduleid=1&amp;documentid=135100#l2" TargetMode="External"/><Relationship Id="rId144" Type="http://schemas.openxmlformats.org/officeDocument/2006/relationships/hyperlink" Target="https://normativ.kontur.ru/document?moduleid=1&amp;documentid=39593#l0" TargetMode="External"/><Relationship Id="rId149" Type="http://schemas.openxmlformats.org/officeDocument/2006/relationships/hyperlink" Target="https://normativ.kontur.ru/document?moduleId=1&amp;documentId=362319#l44" TargetMode="External"/><Relationship Id="rId5" Type="http://schemas.openxmlformats.org/officeDocument/2006/relationships/hyperlink" Target="https://normativ.kontur.ru/document?moduleid=1&amp;documentid=39593#l0" TargetMode="External"/><Relationship Id="rId90" Type="http://schemas.openxmlformats.org/officeDocument/2006/relationships/hyperlink" Target="https://normativ.kontur.ru/document?moduleid=1&amp;documentid=311429#l3" TargetMode="External"/><Relationship Id="rId95" Type="http://schemas.openxmlformats.org/officeDocument/2006/relationships/hyperlink" Target="https://normativ.kontur.ru/document?moduleid=1&amp;documentid=345881#l12" TargetMode="External"/><Relationship Id="rId22" Type="http://schemas.openxmlformats.org/officeDocument/2006/relationships/hyperlink" Target="https://normativ.kontur.ru/document?moduleid=1&amp;documentid=254754#l0" TargetMode="External"/><Relationship Id="rId27" Type="http://schemas.openxmlformats.org/officeDocument/2006/relationships/hyperlink" Target="https://normativ.kontur.ru/document?moduleid=1&amp;documentid=314272#l0" TargetMode="External"/><Relationship Id="rId43" Type="http://schemas.openxmlformats.org/officeDocument/2006/relationships/hyperlink" Target="https://normativ.kontur.ru/document?moduleid=1&amp;documentid=222152#l1" TargetMode="External"/><Relationship Id="rId48" Type="http://schemas.openxmlformats.org/officeDocument/2006/relationships/hyperlink" Target="https://normativ.kontur.ru/document?moduleid=1&amp;documentid=212061#l3" TargetMode="External"/><Relationship Id="rId64" Type="http://schemas.openxmlformats.org/officeDocument/2006/relationships/hyperlink" Target="https://normativ.kontur.ru/document?moduleid=1&amp;documentid=146877#l2" TargetMode="External"/><Relationship Id="rId69" Type="http://schemas.openxmlformats.org/officeDocument/2006/relationships/hyperlink" Target="https://normativ.kontur.ru/document?moduleid=1&amp;documentid=304173#l3039" TargetMode="External"/><Relationship Id="rId113" Type="http://schemas.openxmlformats.org/officeDocument/2006/relationships/hyperlink" Target="https://normativ.kontur.ru/document?moduleid=1&amp;documentid=304702#l1668" TargetMode="External"/><Relationship Id="rId118" Type="http://schemas.openxmlformats.org/officeDocument/2006/relationships/hyperlink" Target="https://normativ.kontur.ru/document?moduleid=1&amp;documentid=68440#l8" TargetMode="External"/><Relationship Id="rId134" Type="http://schemas.openxmlformats.org/officeDocument/2006/relationships/hyperlink" Target="https://normativ.kontur.ru/document?moduleid=1&amp;documentid=304702#l1668" TargetMode="External"/><Relationship Id="rId139" Type="http://schemas.openxmlformats.org/officeDocument/2006/relationships/hyperlink" Target="https://normativ.kontur.ru/document?moduleid=1&amp;documentid=304702#l1668" TargetMode="External"/><Relationship Id="rId80" Type="http://schemas.openxmlformats.org/officeDocument/2006/relationships/hyperlink" Target="https://normativ.kontur.ru/document?moduleid=1&amp;documentid=345881#l7" TargetMode="External"/><Relationship Id="rId85" Type="http://schemas.openxmlformats.org/officeDocument/2006/relationships/hyperlink" Target="https://normativ.kontur.ru/document?moduleid=1&amp;documentid=291540#l0" TargetMode="External"/><Relationship Id="rId150" Type="http://schemas.openxmlformats.org/officeDocument/2006/relationships/hyperlink" Target="https://normativ.kontur.ru/document?moduleId=1&amp;documentId=362319#l70" TargetMode="External"/><Relationship Id="rId155" Type="http://schemas.openxmlformats.org/officeDocument/2006/relationships/hyperlink" Target="https://normativ.kontur.ru/document?moduleId=1&amp;documentId=362319#l125" TargetMode="External"/><Relationship Id="rId12" Type="http://schemas.openxmlformats.org/officeDocument/2006/relationships/hyperlink" Target="https://normativ.kontur.ru/document?moduleid=1&amp;documentid=136713#l0" TargetMode="External"/><Relationship Id="rId17" Type="http://schemas.openxmlformats.org/officeDocument/2006/relationships/hyperlink" Target="https://normativ.kontur.ru/document?moduleid=1&amp;documentid=212061#l0" TargetMode="External"/><Relationship Id="rId33" Type="http://schemas.openxmlformats.org/officeDocument/2006/relationships/hyperlink" Target="https://normativ.kontur.ru/document?moduleid=1&amp;documentid=357694#l0" TargetMode="External"/><Relationship Id="rId38" Type="http://schemas.openxmlformats.org/officeDocument/2006/relationships/hyperlink" Target="https://normativ.kontur.ru/document?moduleid=1&amp;documentid=304702#l1668" TargetMode="External"/><Relationship Id="rId59" Type="http://schemas.openxmlformats.org/officeDocument/2006/relationships/hyperlink" Target="https://normativ.kontur.ru/document?moduleid=1&amp;documentid=304173#l3039" TargetMode="External"/><Relationship Id="rId103" Type="http://schemas.openxmlformats.org/officeDocument/2006/relationships/hyperlink" Target="https://normativ.kontur.ru/document?moduleid=1&amp;documentid=345881#l51" TargetMode="External"/><Relationship Id="rId108" Type="http://schemas.openxmlformats.org/officeDocument/2006/relationships/hyperlink" Target="https://normativ.kontur.ru/document?moduleid=1&amp;documentid=304702#l1668" TargetMode="External"/><Relationship Id="rId124" Type="http://schemas.openxmlformats.org/officeDocument/2006/relationships/hyperlink" Target="https://normativ.kontur.ru/document?moduleid=1&amp;documentid=367415#l11" TargetMode="External"/><Relationship Id="rId129" Type="http://schemas.openxmlformats.org/officeDocument/2006/relationships/hyperlink" Target="https://normativ.kontur.ru/document?moduleid=1&amp;documentid=254754#l2" TargetMode="External"/><Relationship Id="rId20" Type="http://schemas.openxmlformats.org/officeDocument/2006/relationships/hyperlink" Target="https://normativ.kontur.ru/document?moduleid=1&amp;documentid=225008#l0" TargetMode="External"/><Relationship Id="rId41" Type="http://schemas.openxmlformats.org/officeDocument/2006/relationships/hyperlink" Target="https://normativ.kontur.ru/document?moduleid=1&amp;documentid=304702#l1668" TargetMode="External"/><Relationship Id="rId54" Type="http://schemas.openxmlformats.org/officeDocument/2006/relationships/hyperlink" Target="https://normativ.kontur.ru/document?moduleid=1&amp;documentid=304173#l3039" TargetMode="External"/><Relationship Id="rId62" Type="http://schemas.openxmlformats.org/officeDocument/2006/relationships/hyperlink" Target="https://normativ.kontur.ru/document?moduleid=1&amp;documentid=286444#l11" TargetMode="External"/><Relationship Id="rId70" Type="http://schemas.openxmlformats.org/officeDocument/2006/relationships/hyperlink" Target="https://normativ.kontur.ru/document?moduleid=1&amp;documentid=304702#l1668" TargetMode="External"/><Relationship Id="rId75" Type="http://schemas.openxmlformats.org/officeDocument/2006/relationships/hyperlink" Target="https://normativ.kontur.ru/document?moduleid=1&amp;documentid=225008#l998" TargetMode="External"/><Relationship Id="rId83" Type="http://schemas.openxmlformats.org/officeDocument/2006/relationships/hyperlink" Target="https://normativ.kontur.ru/document?moduleid=1&amp;documentid=345881#l7" TargetMode="External"/><Relationship Id="rId88" Type="http://schemas.openxmlformats.org/officeDocument/2006/relationships/hyperlink" Target="https://normativ.kontur.ru/document?moduleid=1&amp;documentid=286444#l15" TargetMode="External"/><Relationship Id="rId91" Type="http://schemas.openxmlformats.org/officeDocument/2006/relationships/hyperlink" Target="https://normativ.kontur.ru/document?moduleid=1&amp;documentid=345881#l7" TargetMode="External"/><Relationship Id="rId96" Type="http://schemas.openxmlformats.org/officeDocument/2006/relationships/hyperlink" Target="https://normativ.kontur.ru/document?moduleid=1&amp;documentid=345881#l12" TargetMode="External"/><Relationship Id="rId111" Type="http://schemas.openxmlformats.org/officeDocument/2006/relationships/hyperlink" Target="https://normativ.kontur.ru/document?moduleid=1&amp;documentid=304702#l1668" TargetMode="External"/><Relationship Id="rId132" Type="http://schemas.openxmlformats.org/officeDocument/2006/relationships/hyperlink" Target="https://normativ.kontur.ru/document?moduleid=1&amp;documentid=304173#l3039" TargetMode="External"/><Relationship Id="rId140" Type="http://schemas.openxmlformats.org/officeDocument/2006/relationships/hyperlink" Target="https://normativ.kontur.ru/document?moduleid=1&amp;documentid=304173#l3039" TargetMode="External"/><Relationship Id="rId145" Type="http://schemas.openxmlformats.org/officeDocument/2006/relationships/hyperlink" Target="https://normativ.kontur.ru/document?moduleid=1&amp;documentid=190947#l1" TargetMode="External"/><Relationship Id="rId153" Type="http://schemas.openxmlformats.org/officeDocument/2006/relationships/hyperlink" Target="https://normativ.kontur.ru/document?moduleId=1&amp;documentId=362319#l10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04173#l0" TargetMode="External"/><Relationship Id="rId15" Type="http://schemas.openxmlformats.org/officeDocument/2006/relationships/hyperlink" Target="https://normativ.kontur.ru/document?moduleid=1&amp;documentid=303989#l0" TargetMode="External"/><Relationship Id="rId23" Type="http://schemas.openxmlformats.org/officeDocument/2006/relationships/hyperlink" Target="https://normativ.kontur.ru/document?moduleid=1&amp;documentid=255546#l0" TargetMode="External"/><Relationship Id="rId28" Type="http://schemas.openxmlformats.org/officeDocument/2006/relationships/hyperlink" Target="https://normativ.kontur.ru/document?moduleid=1&amp;documentid=327226#l1" TargetMode="External"/><Relationship Id="rId36" Type="http://schemas.openxmlformats.org/officeDocument/2006/relationships/hyperlink" Target="https://normativ.kontur.ru/document?moduleid=1&amp;documentid=363726#l0" TargetMode="External"/><Relationship Id="rId49" Type="http://schemas.openxmlformats.org/officeDocument/2006/relationships/hyperlink" Target="https://normativ.kontur.ru/document?moduleid=1&amp;documentid=357694#l0" TargetMode="External"/><Relationship Id="rId57" Type="http://schemas.openxmlformats.org/officeDocument/2006/relationships/hyperlink" Target="https://normativ.kontur.ru/document?moduleid=1&amp;documentid=304173#l3039" TargetMode="External"/><Relationship Id="rId106" Type="http://schemas.openxmlformats.org/officeDocument/2006/relationships/hyperlink" Target="https://normativ.kontur.ru/document?moduleId=1&amp;documentId=362319#l331" TargetMode="External"/><Relationship Id="rId114" Type="http://schemas.openxmlformats.org/officeDocument/2006/relationships/hyperlink" Target="https://normativ.kontur.ru/document?moduleid=1&amp;documentid=314272#l0" TargetMode="External"/><Relationship Id="rId119" Type="http://schemas.openxmlformats.org/officeDocument/2006/relationships/hyperlink" Target="https://normativ.kontur.ru/document?moduleid=1&amp;documentid=304702#l1668" TargetMode="External"/><Relationship Id="rId127" Type="http://schemas.openxmlformats.org/officeDocument/2006/relationships/hyperlink" Target="https://normativ.kontur.ru/document?moduleid=1&amp;documentid=304175#l231" TargetMode="External"/><Relationship Id="rId10" Type="http://schemas.openxmlformats.org/officeDocument/2006/relationships/hyperlink" Target="https://normativ.kontur.ru/document?moduleid=1&amp;documentid=304175#l0" TargetMode="External"/><Relationship Id="rId31" Type="http://schemas.openxmlformats.org/officeDocument/2006/relationships/hyperlink" Target="https://normativ.kontur.ru/document?moduleid=1&amp;documentid=363726#l0" TargetMode="External"/><Relationship Id="rId44" Type="http://schemas.openxmlformats.org/officeDocument/2006/relationships/hyperlink" Target="https://normativ.kontur.ru/document?moduleid=1&amp;documentid=345881#l3" TargetMode="External"/><Relationship Id="rId52" Type="http://schemas.openxmlformats.org/officeDocument/2006/relationships/hyperlink" Target="https://normativ.kontur.ru/document?moduleid=1&amp;documentid=135100#l2" TargetMode="External"/><Relationship Id="rId60" Type="http://schemas.openxmlformats.org/officeDocument/2006/relationships/hyperlink" Target="https://normativ.kontur.ru/document?moduleid=1&amp;documentid=304173#l3039" TargetMode="External"/><Relationship Id="rId65" Type="http://schemas.openxmlformats.org/officeDocument/2006/relationships/hyperlink" Target="https://normativ.kontur.ru/document?moduleid=1&amp;documentid=304702#l1668" TargetMode="External"/><Relationship Id="rId73" Type="http://schemas.openxmlformats.org/officeDocument/2006/relationships/hyperlink" Target="https://normativ.kontur.ru/document?moduleid=1&amp;documentid=304702#l1668" TargetMode="External"/><Relationship Id="rId78" Type="http://schemas.openxmlformats.org/officeDocument/2006/relationships/hyperlink" Target="https://normativ.kontur.ru/document?moduleid=1&amp;documentid=304702#l1668" TargetMode="External"/><Relationship Id="rId81" Type="http://schemas.openxmlformats.org/officeDocument/2006/relationships/hyperlink" Target="https://normativ.kontur.ru/document?moduleid=1&amp;documentid=345881#l7" TargetMode="External"/><Relationship Id="rId86" Type="http://schemas.openxmlformats.org/officeDocument/2006/relationships/hyperlink" Target="https://normativ.kontur.ru/document?moduleid=1&amp;documentid=158860#l0" TargetMode="External"/><Relationship Id="rId94" Type="http://schemas.openxmlformats.org/officeDocument/2006/relationships/hyperlink" Target="https://normativ.kontur.ru/document?moduleid=1&amp;documentid=345881#l12" TargetMode="External"/><Relationship Id="rId99" Type="http://schemas.openxmlformats.org/officeDocument/2006/relationships/hyperlink" Target="https://normativ.kontur.ru/document?moduleid=1&amp;documentid=345881#l12" TargetMode="External"/><Relationship Id="rId101" Type="http://schemas.openxmlformats.org/officeDocument/2006/relationships/hyperlink" Target="https://normativ.kontur.ru/document?moduleid=1&amp;documentid=351442#l12" TargetMode="External"/><Relationship Id="rId122" Type="http://schemas.openxmlformats.org/officeDocument/2006/relationships/hyperlink" Target="https://normativ.kontur.ru/document?moduleid=1&amp;documentid=182619#l0" TargetMode="External"/><Relationship Id="rId130" Type="http://schemas.openxmlformats.org/officeDocument/2006/relationships/hyperlink" Target="https://normativ.kontur.ru/document?moduleid=1&amp;documentid=254754#l2" TargetMode="External"/><Relationship Id="rId135" Type="http://schemas.openxmlformats.org/officeDocument/2006/relationships/hyperlink" Target="https://normativ.kontur.ru/document?moduleid=1&amp;documentid=304173#l3039" TargetMode="External"/><Relationship Id="rId143" Type="http://schemas.openxmlformats.org/officeDocument/2006/relationships/hyperlink" Target="https://normativ.kontur.ru/document?moduleid=1&amp;documentid=304173#l3039" TargetMode="External"/><Relationship Id="rId148" Type="http://schemas.openxmlformats.org/officeDocument/2006/relationships/hyperlink" Target="https://normativ.kontur.ru/document?moduleid=1&amp;documentid=304702#l1668" TargetMode="External"/><Relationship Id="rId151" Type="http://schemas.openxmlformats.org/officeDocument/2006/relationships/hyperlink" Target="https://normativ.kontur.ru/document?moduleId=1&amp;documentId=362319#l96" TargetMode="External"/><Relationship Id="rId156" Type="http://schemas.openxmlformats.org/officeDocument/2006/relationships/hyperlink" Target="https://normativ.kontur.ru/document?moduleId=1&amp;documentId=362319#l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118555#l11" TargetMode="External"/><Relationship Id="rId13" Type="http://schemas.openxmlformats.org/officeDocument/2006/relationships/hyperlink" Target="https://normativ.kontur.ru/document?moduleid=1&amp;documentid=146877#l0" TargetMode="External"/><Relationship Id="rId18" Type="http://schemas.openxmlformats.org/officeDocument/2006/relationships/hyperlink" Target="https://normativ.kontur.ru/document?moduleid=1&amp;documentid=214935#l0" TargetMode="External"/><Relationship Id="rId39" Type="http://schemas.openxmlformats.org/officeDocument/2006/relationships/hyperlink" Target="https://normativ.kontur.ru/document?moduleid=1&amp;documentid=283444#l83" TargetMode="External"/><Relationship Id="rId109" Type="http://schemas.openxmlformats.org/officeDocument/2006/relationships/hyperlink" Target="https://normativ.kontur.ru/document?moduleid=1&amp;documentid=304702#l1668" TargetMode="External"/><Relationship Id="rId34" Type="http://schemas.openxmlformats.org/officeDocument/2006/relationships/hyperlink" Target="https://normativ.kontur.ru/document?moduleid=1&amp;documentid=118555#l11" TargetMode="External"/><Relationship Id="rId50" Type="http://schemas.openxmlformats.org/officeDocument/2006/relationships/hyperlink" Target="https://normativ.kontur.ru/document?moduleid=1&amp;documentid=357694#l0" TargetMode="External"/><Relationship Id="rId55" Type="http://schemas.openxmlformats.org/officeDocument/2006/relationships/hyperlink" Target="https://normativ.kontur.ru/document?moduleid=1&amp;documentid=68440#l8" TargetMode="External"/><Relationship Id="rId76" Type="http://schemas.openxmlformats.org/officeDocument/2006/relationships/hyperlink" Target="https://normativ.kontur.ru/document?moduleid=1&amp;documentid=304702#l1668" TargetMode="External"/><Relationship Id="rId97" Type="http://schemas.openxmlformats.org/officeDocument/2006/relationships/hyperlink" Target="https://normativ.kontur.ru/document?moduleid=1&amp;documentid=345881#l12" TargetMode="External"/><Relationship Id="rId104" Type="http://schemas.openxmlformats.org/officeDocument/2006/relationships/hyperlink" Target="https://normativ.kontur.ru/document?moduleid=1&amp;documentid=345881#l51" TargetMode="External"/><Relationship Id="rId120" Type="http://schemas.openxmlformats.org/officeDocument/2006/relationships/hyperlink" Target="https://normativ.kontur.ru/document?moduleid=1&amp;documentid=304173#l3039" TargetMode="External"/><Relationship Id="rId125" Type="http://schemas.openxmlformats.org/officeDocument/2006/relationships/hyperlink" Target="https://normativ.kontur.ru/document?moduleid=1&amp;documentid=346529#l0" TargetMode="External"/><Relationship Id="rId141" Type="http://schemas.openxmlformats.org/officeDocument/2006/relationships/hyperlink" Target="https://normativ.kontur.ru/document?moduleid=1&amp;documentid=327226#l10" TargetMode="External"/><Relationship Id="rId146" Type="http://schemas.openxmlformats.org/officeDocument/2006/relationships/hyperlink" Target="https://normativ.kontur.ru/document?moduleid=1&amp;documentid=190947#l1" TargetMode="External"/><Relationship Id="rId7" Type="http://schemas.openxmlformats.org/officeDocument/2006/relationships/hyperlink" Target="https://normativ.kontur.ru/document?moduleid=1&amp;documentid=68440#l0" TargetMode="External"/><Relationship Id="rId71" Type="http://schemas.openxmlformats.org/officeDocument/2006/relationships/hyperlink" Target="https://normativ.kontur.ru/document?moduleid=1&amp;documentid=304173#l3039" TargetMode="External"/><Relationship Id="rId92" Type="http://schemas.openxmlformats.org/officeDocument/2006/relationships/hyperlink" Target="https://normativ.kontur.ru/document?moduleid=1&amp;documentid=345881#l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normativ.kontur.ru/document?moduleid=1&amp;documentid=345881#l0" TargetMode="External"/><Relationship Id="rId24" Type="http://schemas.openxmlformats.org/officeDocument/2006/relationships/hyperlink" Target="https://normativ.kontur.ru/document?moduleid=1&amp;documentid=283444#l0" TargetMode="External"/><Relationship Id="rId40" Type="http://schemas.openxmlformats.org/officeDocument/2006/relationships/hyperlink" Target="https://normativ.kontur.ru/document?moduleid=1&amp;documentid=68440#l3" TargetMode="External"/><Relationship Id="rId45" Type="http://schemas.openxmlformats.org/officeDocument/2006/relationships/hyperlink" Target="https://normativ.kontur.ru/document?moduleid=1&amp;documentid=135100#l2" TargetMode="External"/><Relationship Id="rId66" Type="http://schemas.openxmlformats.org/officeDocument/2006/relationships/hyperlink" Target="https://normativ.kontur.ru/document?moduleid=1&amp;documentid=311429#l1" TargetMode="External"/><Relationship Id="rId87" Type="http://schemas.openxmlformats.org/officeDocument/2006/relationships/hyperlink" Target="https://normativ.kontur.ru/document?moduleid=1&amp;documentid=311429#l5" TargetMode="External"/><Relationship Id="rId110" Type="http://schemas.openxmlformats.org/officeDocument/2006/relationships/hyperlink" Target="https://normativ.kontur.ru/document?moduleid=1&amp;documentid=68440#l8" TargetMode="External"/><Relationship Id="rId115" Type="http://schemas.openxmlformats.org/officeDocument/2006/relationships/hyperlink" Target="https://normativ.kontur.ru/document?moduleid=1&amp;documentid=314272#l0" TargetMode="External"/><Relationship Id="rId131" Type="http://schemas.openxmlformats.org/officeDocument/2006/relationships/hyperlink" Target="https://normativ.kontur.ru/document?moduleid=1&amp;documentid=212061#l3" TargetMode="External"/><Relationship Id="rId136" Type="http://schemas.openxmlformats.org/officeDocument/2006/relationships/hyperlink" Target="https://normativ.kontur.ru/document?moduleid=1&amp;documentid=304702#l1668" TargetMode="External"/><Relationship Id="rId157" Type="http://schemas.openxmlformats.org/officeDocument/2006/relationships/hyperlink" Target="https://normativ.kontur.ru/document?moduleId=1&amp;documentId=362319#l49" TargetMode="External"/><Relationship Id="rId61" Type="http://schemas.openxmlformats.org/officeDocument/2006/relationships/hyperlink" Target="https://normativ.kontur.ru/document?moduleid=1&amp;documentid=304173#l3039" TargetMode="External"/><Relationship Id="rId82" Type="http://schemas.openxmlformats.org/officeDocument/2006/relationships/hyperlink" Target="https://normativ.kontur.ru/document?moduleid=1&amp;documentid=345881#l7" TargetMode="External"/><Relationship Id="rId152" Type="http://schemas.openxmlformats.org/officeDocument/2006/relationships/hyperlink" Target="https://normativ.kontur.ru/document?moduleId=1&amp;documentId=362319#l100" TargetMode="External"/><Relationship Id="rId19" Type="http://schemas.openxmlformats.org/officeDocument/2006/relationships/hyperlink" Target="https://normativ.kontur.ru/document?moduleid=1&amp;documentid=304702#l0" TargetMode="External"/><Relationship Id="rId14" Type="http://schemas.openxmlformats.org/officeDocument/2006/relationships/hyperlink" Target="https://normativ.kontur.ru/document?moduleid=1&amp;documentid=182619#l0" TargetMode="External"/><Relationship Id="rId30" Type="http://schemas.openxmlformats.org/officeDocument/2006/relationships/hyperlink" Target="https://normativ.kontur.ru/document?moduleid=1&amp;documentid=351442#l1" TargetMode="External"/><Relationship Id="rId35" Type="http://schemas.openxmlformats.org/officeDocument/2006/relationships/hyperlink" Target="https://normativ.kontur.ru/document?moduleid=1&amp;documentid=304702#l1668" TargetMode="External"/><Relationship Id="rId56" Type="http://schemas.openxmlformats.org/officeDocument/2006/relationships/hyperlink" Target="https://normativ.kontur.ru/document?moduleid=1&amp;documentid=304702#l1668" TargetMode="External"/><Relationship Id="rId77" Type="http://schemas.openxmlformats.org/officeDocument/2006/relationships/hyperlink" Target="https://normativ.kontur.ru/document?moduleid=1&amp;documentid=304173#l3039" TargetMode="External"/><Relationship Id="rId100" Type="http://schemas.openxmlformats.org/officeDocument/2006/relationships/hyperlink" Target="https://normativ.kontur.ru/document?moduleid=1&amp;documentid=351442#l12" TargetMode="External"/><Relationship Id="rId105" Type="http://schemas.openxmlformats.org/officeDocument/2006/relationships/hyperlink" Target="https://normativ.kontur.ru/document?moduleid=1&amp;documentid=351442#l16" TargetMode="External"/><Relationship Id="rId126" Type="http://schemas.openxmlformats.org/officeDocument/2006/relationships/hyperlink" Target="https://normativ.kontur.ru/document?moduleid=1&amp;documentid=182619#l0" TargetMode="External"/><Relationship Id="rId147" Type="http://schemas.openxmlformats.org/officeDocument/2006/relationships/hyperlink" Target="https://normativ.kontur.ru/document?moduleid=1&amp;documentid=190947#l1" TargetMode="External"/><Relationship Id="rId8" Type="http://schemas.openxmlformats.org/officeDocument/2006/relationships/hyperlink" Target="https://normativ.kontur.ru/document?moduleid=1&amp;documentid=118556#l0" TargetMode="External"/><Relationship Id="rId51" Type="http://schemas.openxmlformats.org/officeDocument/2006/relationships/hyperlink" Target="https://normativ.kontur.ru/document?moduleid=1&amp;documentid=357694#l0" TargetMode="External"/><Relationship Id="rId72" Type="http://schemas.openxmlformats.org/officeDocument/2006/relationships/hyperlink" Target="https://normativ.kontur.ru/document?moduleid=1&amp;documentid=304173#l3039" TargetMode="External"/><Relationship Id="rId93" Type="http://schemas.openxmlformats.org/officeDocument/2006/relationships/hyperlink" Target="https://normativ.kontur.ru/document?moduleid=1&amp;documentid=345881#l12" TargetMode="External"/><Relationship Id="rId98" Type="http://schemas.openxmlformats.org/officeDocument/2006/relationships/hyperlink" Target="https://normativ.kontur.ru/document?moduleid=1&amp;documentid=345881#l12" TargetMode="External"/><Relationship Id="rId121" Type="http://schemas.openxmlformats.org/officeDocument/2006/relationships/hyperlink" Target="https://normativ.kontur.ru/document?moduleid=1&amp;documentid=304173#l3039" TargetMode="External"/><Relationship Id="rId142" Type="http://schemas.openxmlformats.org/officeDocument/2006/relationships/hyperlink" Target="https://normativ.kontur.ru/document?moduleid=1&amp;documentid=304173#l303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normativ.kontur.ru/document?moduleid=1&amp;documentid=286444#l0" TargetMode="External"/><Relationship Id="rId46" Type="http://schemas.openxmlformats.org/officeDocument/2006/relationships/hyperlink" Target="https://normativ.kontur.ru/document?moduleid=1&amp;documentid=212061#l3" TargetMode="External"/><Relationship Id="rId67" Type="http://schemas.openxmlformats.org/officeDocument/2006/relationships/hyperlink" Target="https://normativ.kontur.ru/document?moduleid=1&amp;documentid=357694#l0" TargetMode="External"/><Relationship Id="rId116" Type="http://schemas.openxmlformats.org/officeDocument/2006/relationships/hyperlink" Target="https://normativ.kontur.ru/document?moduleid=1&amp;documentid=367664#l557" TargetMode="External"/><Relationship Id="rId137" Type="http://schemas.openxmlformats.org/officeDocument/2006/relationships/hyperlink" Target="https://normativ.kontur.ru/document?moduleid=1&amp;documentid=304173#l3039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12246</Words>
  <Characters>69807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2021-03-25T12:02:00Z</cp:lastPrinted>
  <dcterms:created xsi:type="dcterms:W3CDTF">2021-03-29T08:12:00Z</dcterms:created>
  <dcterms:modified xsi:type="dcterms:W3CDTF">2021-03-29T08:12:00Z</dcterms:modified>
</cp:coreProperties>
</file>